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5C" w:rsidRDefault="00F3325C" w:rsidP="007A6863">
      <w:pPr>
        <w:tabs>
          <w:tab w:val="right" w:pos="5933"/>
        </w:tabs>
        <w:suppressAutoHyphens/>
      </w:pPr>
      <w:r>
        <w:t>COMMITTEE AMENDMENT ADOPTED</w:t>
      </w:r>
    </w:p>
    <w:p w:rsidR="00F3325C" w:rsidRDefault="00F3325C" w:rsidP="007A6863">
      <w:pPr>
        <w:tabs>
          <w:tab w:val="right" w:pos="5933"/>
        </w:tabs>
        <w:suppressAutoHyphens/>
      </w:pPr>
      <w:r>
        <w:t>May 24, 2016</w:t>
      </w:r>
    </w:p>
    <w:p w:rsidR="00F3325C" w:rsidRDefault="00F3325C" w:rsidP="007A6863">
      <w:pPr>
        <w:tabs>
          <w:tab w:val="right" w:pos="5933"/>
        </w:tabs>
        <w:suppressAutoHyphens/>
      </w:pPr>
    </w:p>
    <w:p w:rsidR="007A6863" w:rsidRPr="007A6863" w:rsidRDefault="007A6863" w:rsidP="007A6863">
      <w:pPr>
        <w:tabs>
          <w:tab w:val="right" w:pos="5933"/>
        </w:tabs>
        <w:suppressAutoHyphens/>
      </w:pPr>
      <w:r>
        <w:tab/>
      </w:r>
      <w:r>
        <w:rPr>
          <w:b/>
          <w:sz w:val="36"/>
        </w:rPr>
        <w:t>H. 3952</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F3325C" w:rsidP="00AA28B0">
      <w:pPr>
        <w:tabs>
          <w:tab w:val="right" w:pos="5933"/>
        </w:tabs>
        <w:suppressAutoHyphens/>
      </w:pPr>
      <w:r>
        <w:t>S. Printed 5/24</w:t>
      </w:r>
      <w:r w:rsidR="007A6863">
        <w:t>/16--S.</w:t>
      </w:r>
      <w:r w:rsidR="00AA28B0">
        <w:tab/>
        <w:t>[SEC 5/25/16 3:26 PM]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A6863" w:rsidRPr="003E6163" w:rsidRDefault="007A6863"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3E6163" w:rsidRDefault="00EF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4F76" w:rsidRDefault="00EF4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F3325C" w:rsidRPr="00400438" w:rsidRDefault="00AA28B0"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Pr>
          <w:u w:color="000000" w:themeColor="text1"/>
        </w:rPr>
        <w:tab/>
        <w:t>‘Director’ means the D</w:t>
      </w:r>
      <w:r w:rsidR="00F3325C" w:rsidRPr="00400438">
        <w:rPr>
          <w:u w:color="000000" w:themeColor="text1"/>
        </w:rPr>
        <w:t>irector of the South Carolina Department of Mental Health.</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r>
      <w:r w:rsidRPr="00AA28B0">
        <w:rPr>
          <w:u w:val="single"/>
        </w:rPr>
        <w:t>‘</w:t>
      </w:r>
      <w:r w:rsidRPr="00400438">
        <w:rPr>
          <w:u w:val="single" w:color="000000" w:themeColor="text1"/>
        </w:rPr>
        <w:t>Gravely disabled’ means a person who, due to mental illness,</w:t>
      </w:r>
      <w:r w:rsidRPr="00AA28B0">
        <w:rPr>
          <w:szCs w:val="18"/>
          <w:u w:val="single"/>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38">
        <w:rPr>
          <w:u w:color="000000" w:themeColor="text1"/>
        </w:rPr>
        <w:tab/>
      </w:r>
      <w:r w:rsidRPr="00400438">
        <w:rPr>
          <w:u w:color="000000" w:themeColor="text1"/>
        </w:rPr>
        <w:tab/>
        <w:t>(c)</w:t>
      </w:r>
      <w:r w:rsidRPr="00400438">
        <w:rPr>
          <w:u w:color="000000" w:themeColor="text1"/>
        </w:rPr>
        <w:tab/>
      </w:r>
      <w:r w:rsidRPr="00E453A3">
        <w:t xml:space="preserve">a very substantial risk of physical impairment or injury to the person himself as manifested by evidence that the </w:t>
      </w:r>
      <w:r w:rsidRPr="0028794B">
        <w:rPr>
          <w:strike/>
        </w:rPr>
        <w:t xml:space="preserve">person’s judgment is so affected that the person is unable to protect himself </w:t>
      </w:r>
      <w:r w:rsidRPr="0028794B">
        <w:rPr>
          <w:strike/>
        </w:rPr>
        <w:lastRenderedPageBreak/>
        <w:t>or herself in the community</w:t>
      </w:r>
      <w:r w:rsidRPr="00E453A3">
        <w:t xml:space="preserve"> </w:t>
      </w:r>
      <w:r>
        <w:rPr>
          <w:u w:val="single"/>
        </w:rPr>
        <w:t>person is gravely disabled</w:t>
      </w:r>
      <w:r>
        <w:t xml:space="preserve"> </w:t>
      </w:r>
      <w:r w:rsidRPr="00E453A3">
        <w:t>and that reasonable provision for the person’s protection is not available in the community.</w:t>
      </w:r>
    </w:p>
    <w:p w:rsidR="00F3325C" w:rsidRPr="0028794B"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w:t>
      </w:r>
      <w:r>
        <w:rPr>
          <w:u w:val="single"/>
        </w:rPr>
        <w:t>individual is a</w:t>
      </w:r>
      <w:r>
        <w:rPr>
          <w:u w:color="000000" w:themeColor="text1"/>
        </w:rPr>
        <w:t xml:space="preserve"> </w:t>
      </w:r>
      <w:r w:rsidRPr="00400438">
        <w:rPr>
          <w:u w:color="000000" w:themeColor="text1"/>
        </w:rPr>
        <w:t xml:space="preserve">person </w:t>
      </w:r>
      <w:r w:rsidRPr="0028794B">
        <w:rPr>
          <w:strike/>
          <w:u w:color="000000" w:themeColor="text1"/>
        </w:rPr>
        <w:t>is mentally ill</w:t>
      </w:r>
      <w:r w:rsidRPr="00400438">
        <w:rPr>
          <w:u w:color="000000" w:themeColor="text1"/>
        </w:rPr>
        <w:t xml:space="preserve"> </w:t>
      </w:r>
      <w:r>
        <w:rPr>
          <w:u w:val="single"/>
        </w:rPr>
        <w:t xml:space="preserve">with a mental illness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Pr>
          <w:u w:val="single" w:color="000000" w:themeColor="text1"/>
        </w:rPr>
        <w:t>(21)</w:t>
      </w:r>
      <w:r w:rsidRPr="00400438">
        <w:rPr>
          <w:u w:color="000000" w:themeColor="text1"/>
        </w:rPr>
        <w:t xml:space="preserve"> and because of this condition </w:t>
      </w:r>
      <w:r>
        <w:rPr>
          <w:u w:val="single"/>
        </w:rPr>
        <w:t>there is the likelihood of serious harm as defined in Section 44-23-10(13)</w:t>
      </w:r>
      <w:r>
        <w:rPr>
          <w:u w:color="000000" w:themeColor="text1"/>
        </w:rPr>
        <w:t xml:space="preserve"> </w:t>
      </w:r>
      <w:r w:rsidRPr="008F10A8">
        <w:rPr>
          <w:strike/>
          <w:u w:color="000000" w:themeColor="text1"/>
        </w:rPr>
        <w:t>is likely to cause serious harm</w:t>
      </w:r>
      <w:r w:rsidRPr="00400438">
        <w:rPr>
          <w:u w:color="000000" w:themeColor="text1"/>
        </w:rPr>
        <w:t xml:space="preserve"> to himself or others</w:t>
      </w:r>
      <w:r>
        <w:rPr>
          <w:u w:color="000000" w:themeColor="text1"/>
        </w:rPr>
        <w:t xml:space="preserve"> </w:t>
      </w:r>
      <w:r w:rsidRPr="00400438">
        <w:rPr>
          <w:u w:color="000000" w:themeColor="text1"/>
        </w:rPr>
        <w:t>if not immediately hospitalized;</w:t>
      </w: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3325C" w:rsidRPr="0040043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F53233">
        <w:t xml:space="preserve"> </w:t>
      </w:r>
      <w:r w:rsidRPr="00400438">
        <w:rPr>
          <w:u w:val="single" w:color="000000" w:themeColor="text1"/>
        </w:rPr>
        <w:t>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w:t>
      </w:r>
      <w:r w:rsidRPr="00400438">
        <w:rPr>
          <w:u w:color="000000" w:themeColor="text1"/>
        </w:rPr>
        <w:lastRenderedPageBreak/>
        <w:t xml:space="preserve">officer to provide timely transportation for the patient and that the friend or relative freely chooses to assume that responsibility </w:t>
      </w:r>
      <w:r w:rsidRPr="00400438">
        <w:rPr>
          <w:u w:val="single" w:color="000000" w:themeColor="text1"/>
        </w:rPr>
        <w:t>and liability</w:t>
      </w:r>
      <w:r w:rsidRPr="00400438">
        <w:rPr>
          <w:u w:color="000000" w:themeColor="text1"/>
        </w:rPr>
        <w:t xml:space="preserve">. A friend or relative who chooses to transport the patient is not entitled to reimbursement from the State for the cost of the transportation. An officer </w:t>
      </w:r>
      <w:r>
        <w:rPr>
          <w:u w:val="single"/>
        </w:rPr>
        <w:t>or an emergency medical technician</w:t>
      </w:r>
      <w:r>
        <w:rPr>
          <w:u w:color="000000" w:themeColor="text1"/>
        </w:rPr>
        <w:t xml:space="preserve"> </w:t>
      </w:r>
      <w:r w:rsidRPr="00400438">
        <w:rPr>
          <w:u w:color="000000" w:themeColor="text1"/>
        </w:rPr>
        <w:t xml:space="preserve">acting in accordance with this article is immune from civil liability. Upon entering a written agreement between the local law enforcement agency, the governing body of the local government, </w:t>
      </w:r>
      <w:r>
        <w:rPr>
          <w:u w:val="single"/>
        </w:rPr>
        <w:t>the emergency medical service providers,</w:t>
      </w:r>
      <w:r>
        <w:t xml:space="preserve"> </w:t>
      </w:r>
      <w:r w:rsidRPr="00400438">
        <w:rPr>
          <w:u w:color="000000" w:themeColor="text1"/>
        </w:rPr>
        <w:t>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F3325C" w:rsidRPr="008F10A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Pr>
          <w:u w:val="single" w:color="000000" w:themeColor="text1"/>
        </w:rPr>
        <w:t>A</w:t>
      </w:r>
      <w:r w:rsidRPr="00400438">
        <w:rPr>
          <w:u w:val="single" w:color="000000" w:themeColor="text1"/>
        </w:rPr>
        <w:t xml:space="preserve">n individual who </w:t>
      </w:r>
      <w:r>
        <w:rPr>
          <w:u w:val="single" w:color="000000" w:themeColor="text1"/>
        </w:rPr>
        <w:t xml:space="preserve">has been certified for an involuntary emergency admission </w:t>
      </w:r>
      <w:r w:rsidRPr="00400438">
        <w:rPr>
          <w:u w:val="single" w:color="000000" w:themeColor="text1"/>
        </w:rPr>
        <w:t>but not yet admitted to a facility</w:t>
      </w:r>
      <w:r>
        <w:rPr>
          <w:u w:val="single" w:color="000000" w:themeColor="text1"/>
        </w:rPr>
        <w:t xml:space="preserve"> and </w:t>
      </w:r>
      <w:r w:rsidRPr="00400438">
        <w:rPr>
          <w:u w:val="single" w:color="000000" w:themeColor="text1"/>
        </w:rPr>
        <w:t>needs to be transported from a mental health center or an emergency department of a hospital to another facility for admission</w:t>
      </w:r>
      <w:r>
        <w:rPr>
          <w:u w:val="single" w:color="000000" w:themeColor="text1"/>
        </w:rPr>
        <w:t xml:space="preserve"> </w:t>
      </w:r>
      <w:r w:rsidRPr="00400438">
        <w:rPr>
          <w:u w:val="single" w:color="000000" w:themeColor="text1"/>
        </w:rPr>
        <w:t>may be transported by a</w:t>
      </w:r>
      <w:r>
        <w:rPr>
          <w:u w:val="single" w:color="000000" w:themeColor="text1"/>
        </w:rPr>
        <w:t>n emergency medical technician.</w:t>
      </w:r>
      <w:r w:rsidRPr="00400438">
        <w:rPr>
          <w:u w:color="000000" w:themeColor="text1"/>
        </w:rPr>
        <w:t>”</w:t>
      </w:r>
    </w:p>
    <w:p w:rsidR="00F3325C"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F3325C" w:rsidP="00F33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35B" w:rsidRDefault="0074035B" w:rsidP="0074035B">
      <w:pPr>
        <w:suppressAutoHyphens/>
      </w:pPr>
    </w:p>
    <w:sectPr w:rsidR="0074035B"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3E9F8C-CD0D-4698-A8C9-DD298B140972}"/>
    <w:embedBold r:id="rId2" w:fontKey="{8F14D84E-FA23-45B5-916E-44EB54B86061}"/>
  </w:font>
  <w:font w:name="Calibri">
    <w:panose1 w:val="020F0502020204030204"/>
    <w:charset w:val="00"/>
    <w:family w:val="swiss"/>
    <w:pitch w:val="variable"/>
    <w:sig w:usb0="E00002FF" w:usb1="4000ACFF" w:usb2="00000001" w:usb3="00000000" w:csb0="0000019F" w:csb1="00000000"/>
    <w:embedRegular r:id="rId3" w:fontKey="{2998F05F-ACA7-47B5-BDEC-F2A3943021EF}"/>
  </w:font>
  <w:font w:name="Segoe UI">
    <w:panose1 w:val="020B0502040204020203"/>
    <w:charset w:val="00"/>
    <w:family w:val="swiss"/>
    <w:pitch w:val="variable"/>
    <w:sig w:usb0="E10022FF" w:usb1="C000E47F" w:usb2="00000029" w:usb3="00000000" w:csb0="000001DF" w:csb1="00000000"/>
    <w:embedRegular r:id="rId4" w:fontKey="{9B7D64D3-58E3-46BC-ADD2-50FAD76F62DB}"/>
  </w:font>
  <w:font w:name="Cambria">
    <w:panose1 w:val="02040503050406030204"/>
    <w:charset w:val="00"/>
    <w:family w:val="roman"/>
    <w:pitch w:val="variable"/>
    <w:sig w:usb0="E00002FF" w:usb1="400004FF" w:usb2="00000000" w:usb3="00000000" w:csb0="0000019F" w:csb1="00000000"/>
    <w:embedRegular r:id="rId5" w:fontKey="{E6450013-613E-4A3A-B2CB-9B25548545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AA28B0">
      <w:rPr>
        <w:noProof/>
      </w:rPr>
      <w:t>1</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7403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54C3B"/>
    <w:rsid w:val="000E1785"/>
    <w:rsid w:val="000E7F7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934B4"/>
    <w:rsid w:val="004E7D54"/>
    <w:rsid w:val="005273C6"/>
    <w:rsid w:val="00530A69"/>
    <w:rsid w:val="00545593"/>
    <w:rsid w:val="00577C6C"/>
    <w:rsid w:val="005C2FE2"/>
    <w:rsid w:val="005E2BC9"/>
    <w:rsid w:val="00605102"/>
    <w:rsid w:val="006215AA"/>
    <w:rsid w:val="006913C9"/>
    <w:rsid w:val="0069470D"/>
    <w:rsid w:val="006B4AEF"/>
    <w:rsid w:val="006E66F8"/>
    <w:rsid w:val="00734201"/>
    <w:rsid w:val="00734F00"/>
    <w:rsid w:val="0074035B"/>
    <w:rsid w:val="007A6248"/>
    <w:rsid w:val="007A6863"/>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A28B0"/>
    <w:rsid w:val="00AD4B17"/>
    <w:rsid w:val="00B412D4"/>
    <w:rsid w:val="00BE3C22"/>
    <w:rsid w:val="00C0345E"/>
    <w:rsid w:val="00C153A5"/>
    <w:rsid w:val="00C3483A"/>
    <w:rsid w:val="00C74E9D"/>
    <w:rsid w:val="00C82FD3"/>
    <w:rsid w:val="00C869F4"/>
    <w:rsid w:val="00C92819"/>
    <w:rsid w:val="00CC6B7B"/>
    <w:rsid w:val="00CD2089"/>
    <w:rsid w:val="00CE03C1"/>
    <w:rsid w:val="00D73A67"/>
    <w:rsid w:val="00D970A9"/>
    <w:rsid w:val="00DF3845"/>
    <w:rsid w:val="00E35DE6"/>
    <w:rsid w:val="00E41911"/>
    <w:rsid w:val="00E92EEF"/>
    <w:rsid w:val="00EF2368"/>
    <w:rsid w:val="00EF4F76"/>
    <w:rsid w:val="00F24442"/>
    <w:rsid w:val="00F3325C"/>
    <w:rsid w:val="00F50AE3"/>
    <w:rsid w:val="00F5323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D0FEC-D1DF-43BA-B681-68B37E24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6</Pages>
  <Words>1563</Words>
  <Characters>8333</Characters>
  <Application>Microsoft Office Word</Application>
  <DocSecurity>0</DocSecurity>
  <Lines>207</Lines>
  <Paragraphs>52</Paragraphs>
  <ScaleCrop>false</ScaleCrop>
  <HeadingPairs>
    <vt:vector size="2" baseType="variant">
      <vt:variant>
        <vt:lpstr>Title</vt:lpstr>
      </vt:variant>
      <vt:variant>
        <vt:i4>1</vt:i4>
      </vt:variant>
    </vt:vector>
  </HeadingPairs>
  <TitlesOfParts>
    <vt:vector size="1" baseType="lpstr">
      <vt:lpstr>2015-2016 Bill 3952: Subject not yet available - South Carolina Legislature Online</vt:lpstr>
    </vt:vector>
  </TitlesOfParts>
  <Company>LPITS</Company>
  <LinksUpToDate>false</LinksUpToDate>
  <CharactersWithSpaces>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(May 25, 2016) - South Carolina Legislature Online</dc:title>
  <dc:creator>BRENDA MELTON</dc:creator>
  <cp:lastModifiedBy>Lavarres Lynch</cp:lastModifiedBy>
  <cp:revision>2</cp:revision>
  <cp:lastPrinted>2016-05-24T20:52:00Z</cp:lastPrinted>
  <dcterms:created xsi:type="dcterms:W3CDTF">2016-05-25T19:27:00Z</dcterms:created>
  <dcterms:modified xsi:type="dcterms:W3CDTF">2016-05-25T19:27:00Z</dcterms:modified>
</cp:coreProperties>
</file>