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2128" w:rsidRP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Pr="00892128" w:rsidRDefault="00892128" w:rsidP="00892128">
      <w:pPr>
        <w:tabs>
          <w:tab w:val="right" w:pos="5933"/>
        </w:tabs>
        <w:suppressAutoHyphens/>
      </w:pPr>
      <w:r>
        <w:tab/>
      </w:r>
      <w:r>
        <w:rPr>
          <w:b/>
          <w:sz w:val="36"/>
        </w:rPr>
        <w:t>H. 4159</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89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3E91">
        <w:t>Rep. Anthony</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5/12/15--H.</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892128" w:rsidRPr="00892128" w:rsidRDefault="00892128" w:rsidP="0089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8" w:rsidRDefault="008921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2128" w:rsidSect="008921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9E7" w:rsidRDefault="00AA0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30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F14712"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164</w:t>
      </w:r>
      <w:r w:rsidRPr="00E66DDC">
        <w:t xml:space="preserve"> OF </w:t>
      </w:r>
      <w:r>
        <w:t xml:space="preserve">2003, </w:t>
      </w:r>
      <w:r w:rsidRPr="00E66DDC">
        <w:t>RELATING TO</w:t>
      </w:r>
      <w:r>
        <w:t xml:space="preserve"> </w:t>
      </w:r>
      <w:r w:rsidRPr="00407024">
        <w:t xml:space="preserve">THE </w:t>
      </w:r>
      <w:r>
        <w:t>NINE DEFINED SINGLE</w:t>
      </w:r>
      <w:r w:rsidR="00D24434">
        <w:noBreakHyphen/>
      </w:r>
      <w:r>
        <w:t xml:space="preserve">MEMBER ELECTION DISTRICTS FROM WHICH THE MEMBERS OF THE UNION COUNTY BOARD OF SCHOOL TRUSTEES ARE ELECTED, </w:t>
      </w:r>
      <w:r w:rsidRPr="00E66DDC">
        <w:t xml:space="preserve">SO AS </w:t>
      </w:r>
      <w:r w:rsidRPr="00F14712">
        <w:t xml:space="preserve">TO REAPPORTION THE ELECTION DISTRICTS, </w:t>
      </w:r>
      <w:r w:rsidRPr="00F14712">
        <w:rPr>
          <w:rFonts w:eastAsiaTheme="minorHAnsi"/>
          <w:szCs w:val="22"/>
        </w:rPr>
        <w:t xml:space="preserve">TO DESIGNATE A MAP NUMBER ON WHICH THESE </w:t>
      </w:r>
      <w:r>
        <w:rPr>
          <w:rFonts w:eastAsiaTheme="minorHAnsi"/>
          <w:szCs w:val="22"/>
        </w:rPr>
        <w:t>SINGLE</w:t>
      </w:r>
      <w:r w:rsidR="00D24434">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 of Act 164 of 2003 is amended to read:</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EB4C01"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tab/>
        <w:t>1.</w:t>
      </w:r>
      <w:r>
        <w:tab/>
      </w:r>
      <w:r w:rsidRPr="00EB4C01">
        <w:rPr>
          <w:u w:val="single"/>
        </w:rPr>
        <w:t>(A)</w:t>
      </w:r>
      <w:r>
        <w:tab/>
        <w:t xml:space="preserve">Notwithstanding </w:t>
      </w:r>
      <w:r w:rsidRPr="008F1DD6">
        <w:rPr>
          <w:strike/>
        </w:rPr>
        <w:t>any other</w:t>
      </w:r>
      <w:r>
        <w:t xml:space="preserve"> </w:t>
      </w:r>
      <w:r>
        <w:rPr>
          <w:u w:val="single"/>
        </w:rPr>
        <w:t>another</w:t>
      </w:r>
      <w:r>
        <w:t xml:space="preserve"> provision of law, beginning with the </w:t>
      </w:r>
      <w:r w:rsidRPr="00515F0B">
        <w:rPr>
          <w:strike/>
        </w:rPr>
        <w:t>election conducted in 2004</w:t>
      </w:r>
      <w:r>
        <w:t xml:space="preserve"> </w:t>
      </w:r>
      <w:r w:rsidRPr="00515F0B">
        <w:rPr>
          <w:u w:val="single"/>
        </w:rPr>
        <w:t>2016 school district elections</w:t>
      </w:r>
      <w:r>
        <w:t>, the nine defined single</w:t>
      </w:r>
      <w:r w:rsidR="00D24434">
        <w:noBreakHyphen/>
      </w:r>
      <w:r>
        <w:t xml:space="preserve">member election districts from which each member of the Union County Board of Trustees must reside in and be elected by the qualified electors of that district are as shown on the official map designated as </w:t>
      </w:r>
      <w:r w:rsidRPr="008F1DD6">
        <w:rPr>
          <w:strike/>
        </w:rPr>
        <w:t>S</w:t>
      </w:r>
      <w:r w:rsidR="00D24434">
        <w:rPr>
          <w:strike/>
        </w:rPr>
        <w:noBreakHyphen/>
      </w:r>
      <w:r w:rsidRPr="008F1DD6">
        <w:rPr>
          <w:strike/>
        </w:rPr>
        <w:t>87</w:t>
      </w:r>
      <w:r w:rsidR="00D24434">
        <w:rPr>
          <w:strike/>
        </w:rPr>
        <w:noBreakHyphen/>
      </w:r>
      <w:r w:rsidRPr="008F1DD6">
        <w:rPr>
          <w:strike/>
        </w:rPr>
        <w:t>00</w:t>
      </w:r>
      <w:r w:rsidR="00D24434">
        <w:rPr>
          <w:strike/>
        </w:rPr>
        <w:noBreakHyphen/>
      </w:r>
      <w:r w:rsidRPr="008F1DD6">
        <w:rPr>
          <w:strike/>
        </w:rPr>
        <w:t>03</w:t>
      </w:r>
      <w:r>
        <w:t xml:space="preserve"> </w:t>
      </w:r>
      <w:r>
        <w:rPr>
          <w:u w:val="single"/>
        </w:rPr>
        <w:t>S</w:t>
      </w:r>
      <w:r w:rsidR="00D24434">
        <w:rPr>
          <w:u w:val="single"/>
        </w:rPr>
        <w:noBreakHyphen/>
      </w:r>
      <w:r>
        <w:rPr>
          <w:u w:val="single"/>
        </w:rPr>
        <w:t>87</w:t>
      </w:r>
      <w:r w:rsidR="00D24434">
        <w:rPr>
          <w:u w:val="single"/>
        </w:rPr>
        <w:noBreakHyphen/>
      </w:r>
      <w:r>
        <w:rPr>
          <w:u w:val="single"/>
        </w:rPr>
        <w:t>00</w:t>
      </w:r>
      <w:r w:rsidR="00D24434">
        <w:rPr>
          <w:u w:val="single"/>
        </w:rPr>
        <w:noBreakHyphen/>
      </w:r>
      <w:r>
        <w:rPr>
          <w:u w:val="single"/>
        </w:rPr>
        <w:t>15</w:t>
      </w:r>
      <w:r>
        <w:t xml:space="preserve"> prepared by and on file with the </w:t>
      </w:r>
      <w:r w:rsidRPr="0091639D">
        <w:rPr>
          <w:strike/>
        </w:rPr>
        <w:t>Office of Research and Statistical Services of the State Budget and Control Board</w:t>
      </w:r>
      <w:r w:rsidRPr="0091639D">
        <w:t xml:space="preserve"> </w:t>
      </w:r>
      <w:r>
        <w:rPr>
          <w:u w:val="single"/>
        </w:rPr>
        <w:t>Revenue and Fiscal Affairs Office</w:t>
      </w:r>
      <w:r>
        <w:t xml:space="preserve">.  </w:t>
      </w:r>
      <w:r w:rsidRPr="00AE7BA6">
        <w:rPr>
          <w:u w:val="single"/>
        </w:rPr>
        <w:t xml:space="preserve">The Revenue and Fiscal Affairs Office shall provide a certified copy of the map to the school district and the </w:t>
      </w:r>
      <w:r>
        <w:rPr>
          <w:u w:val="single"/>
        </w:rPr>
        <w:t>Union</w:t>
      </w:r>
      <w:r w:rsidRPr="00AE7BA6">
        <w:rPr>
          <w:u w:val="single"/>
        </w:rPr>
        <w:t xml:space="preserve"> County Board of Voter Registration and Elections. </w:t>
      </w:r>
      <w:r>
        <w:rPr>
          <w:u w:val="single"/>
        </w:rPr>
        <w:t xml:space="preserve"> </w:t>
      </w:r>
      <w:r w:rsidRPr="00AE7BA6">
        <w:rPr>
          <w:u w:val="single"/>
        </w:rPr>
        <w:t>The official map must not be changed except by an act of the General Assembly or by a co</w:t>
      </w:r>
      <w:r>
        <w:rPr>
          <w:u w:val="single"/>
        </w:rPr>
        <w:t>urt of competent jurisdiction.</w:t>
      </w:r>
    </w:p>
    <w:p w:rsidR="000E34EC" w:rsidRPr="00B21B04"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sidRPr="009D6816">
        <w:rPr>
          <w:rFonts w:eastAsiaTheme="minorHAnsi"/>
          <w:szCs w:val="22"/>
        </w:rPr>
        <w:tab/>
      </w:r>
      <w:r w:rsidRPr="009D6816">
        <w:rPr>
          <w:rFonts w:eastAsiaTheme="minorHAnsi"/>
          <w:szCs w:val="22"/>
        </w:rPr>
        <w:tab/>
      </w:r>
      <w:r w:rsidRPr="00B21B04">
        <w:rPr>
          <w:u w:val="single"/>
        </w:rPr>
        <w:t>(</w:t>
      </w:r>
      <w:r>
        <w:rPr>
          <w:u w:val="single"/>
        </w:rPr>
        <w:t>B</w:t>
      </w:r>
      <w:r w:rsidRPr="00B21B04">
        <w:rPr>
          <w:u w:val="single"/>
        </w:rPr>
        <w:t>)</w:t>
      </w:r>
      <w:r>
        <w:tab/>
      </w:r>
      <w:r w:rsidRPr="00B21B04">
        <w:rPr>
          <w:u w:val="single"/>
        </w:rPr>
        <w:t>The demographic information shown on this map is as follows</w:t>
      </w:r>
      <w:r w:rsidRPr="00B21B04">
        <w:rPr>
          <w:rFonts w:eastAsiaTheme="minorHAnsi"/>
          <w:szCs w:val="22"/>
          <w:u w:val="single"/>
        </w:rPr>
        <w:t>:</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Default="00931219"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Pr="004C22BD" w:rsidRDefault="00931219" w:rsidP="009312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22BD">
        <w:rPr>
          <w:color w:val="000000" w:themeColor="text1"/>
          <w:sz w:val="16"/>
          <w:szCs w:val="16"/>
          <w:u w:color="000000" w:themeColor="text1"/>
        </w:rPr>
        <w:t>District</w:t>
      </w:r>
      <w:r>
        <w:rPr>
          <w:color w:val="000000" w:themeColor="text1"/>
          <w:sz w:val="16"/>
          <w:szCs w:val="16"/>
          <w:u w:color="000000" w:themeColor="text1"/>
        </w:rPr>
        <w:tab/>
        <w:t xml:space="preserve"> </w:t>
      </w:r>
      <w:r w:rsidRPr="004C22BD">
        <w:rPr>
          <w:color w:val="000000" w:themeColor="text1"/>
          <w:sz w:val="16"/>
          <w:szCs w:val="16"/>
          <w:u w:color="000000" w:themeColor="text1"/>
        </w:rPr>
        <w:t>Pop</w:t>
      </w:r>
      <w:r w:rsidRPr="004C22BD">
        <w:rPr>
          <w:color w:val="000000" w:themeColor="text1"/>
          <w:sz w:val="16"/>
          <w:szCs w:val="16"/>
          <w:u w:color="000000" w:themeColor="text1"/>
        </w:rPr>
        <w:tab/>
      </w:r>
      <w:r w:rsidR="00867DF3">
        <w:rPr>
          <w:color w:val="000000" w:themeColor="text1"/>
          <w:sz w:val="16"/>
          <w:szCs w:val="16"/>
          <w:u w:color="000000" w:themeColor="text1"/>
        </w:rPr>
        <w:tab/>
      </w:r>
      <w:r w:rsidRPr="004C22BD">
        <w:rPr>
          <w:color w:val="000000" w:themeColor="text1"/>
          <w:sz w:val="16"/>
          <w:szCs w:val="16"/>
          <w:u w:color="000000" w:themeColor="text1"/>
        </w:rPr>
        <w:t>Dev.</w:t>
      </w:r>
      <w:r w:rsidRPr="004C22BD">
        <w:rPr>
          <w:color w:val="000000" w:themeColor="text1"/>
          <w:sz w:val="16"/>
          <w:szCs w:val="16"/>
          <w:u w:color="000000" w:themeColor="text1"/>
        </w:rPr>
        <w:tab/>
      </w:r>
      <w:r w:rsidR="00867DF3">
        <w:rPr>
          <w:color w:val="000000" w:themeColor="text1"/>
          <w:sz w:val="16"/>
          <w:szCs w:val="16"/>
          <w:u w:color="000000" w:themeColor="text1"/>
        </w:rPr>
        <w:t xml:space="preserve"> </w:t>
      </w:r>
      <w:r w:rsidRPr="004C22BD">
        <w:rPr>
          <w:color w:val="000000" w:themeColor="text1"/>
          <w:sz w:val="16"/>
          <w:szCs w:val="16"/>
          <w:u w:color="000000" w:themeColor="text1"/>
        </w:rPr>
        <w:t xml:space="preserve"> </w:t>
      </w:r>
      <w:r w:rsidR="00674F1F">
        <w:rPr>
          <w:color w:val="000000" w:themeColor="text1"/>
          <w:sz w:val="16"/>
          <w:szCs w:val="16"/>
          <w:u w:color="000000" w:themeColor="text1"/>
        </w:rPr>
        <w:t xml:space="preserve"> </w:t>
      </w:r>
      <w:r w:rsidR="00867DF3">
        <w:rPr>
          <w:color w:val="000000" w:themeColor="text1"/>
          <w:sz w:val="16"/>
          <w:szCs w:val="16"/>
          <w:u w:color="000000" w:themeColor="text1"/>
        </w:rPr>
        <w:t xml:space="preserve"> </w:t>
      </w:r>
      <w:r w:rsidRPr="004C22BD">
        <w:rPr>
          <w:color w:val="000000" w:themeColor="text1"/>
          <w:sz w:val="16"/>
          <w:szCs w:val="16"/>
          <w:u w:color="000000" w:themeColor="text1"/>
        </w:rPr>
        <w:t>%Dev.</w:t>
      </w:r>
      <w:r w:rsidRPr="004C22BD">
        <w:rPr>
          <w:color w:val="000000" w:themeColor="text1"/>
          <w:sz w:val="16"/>
          <w:szCs w:val="16"/>
          <w:u w:color="000000" w:themeColor="text1"/>
        </w:rPr>
        <w:tab/>
      </w:r>
      <w:r w:rsidR="00867DF3">
        <w:rPr>
          <w:color w:val="000000" w:themeColor="text1"/>
          <w:sz w:val="16"/>
          <w:szCs w:val="16"/>
          <w:u w:color="000000" w:themeColor="text1"/>
        </w:rPr>
        <w:t xml:space="preserve"> </w:t>
      </w:r>
      <w:r w:rsidRPr="004C22BD">
        <w:rPr>
          <w:color w:val="000000" w:themeColor="text1"/>
          <w:sz w:val="16"/>
          <w:szCs w:val="16"/>
          <w:u w:color="000000" w:themeColor="text1"/>
        </w:rPr>
        <w:t>NH_WHT</w:t>
      </w:r>
      <w:r w:rsidRPr="004C22BD">
        <w:rPr>
          <w:color w:val="000000" w:themeColor="text1"/>
          <w:sz w:val="16"/>
          <w:szCs w:val="16"/>
          <w:u w:color="000000" w:themeColor="text1"/>
        </w:rPr>
        <w:tab/>
        <w:t>%NH_WHT</w:t>
      </w:r>
      <w:r w:rsidRPr="004C22BD">
        <w:rPr>
          <w:color w:val="000000" w:themeColor="text1"/>
          <w:sz w:val="16"/>
          <w:szCs w:val="16"/>
          <w:u w:color="000000" w:themeColor="text1"/>
        </w:rPr>
        <w:tab/>
        <w:t xml:space="preserve">   NH_BLK</w:t>
      </w:r>
      <w:r w:rsidRPr="004C22BD">
        <w:rPr>
          <w:color w:val="000000" w:themeColor="text1"/>
          <w:sz w:val="16"/>
          <w:szCs w:val="16"/>
          <w:u w:color="000000" w:themeColor="text1"/>
        </w:rPr>
        <w:tab/>
        <w:t xml:space="preserve">  %NH_BLK</w:t>
      </w:r>
    </w:p>
    <w:p w:rsidR="00931219" w:rsidRPr="00931219" w:rsidRDefault="00931219" w:rsidP="00867D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1</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3,012</w:t>
      </w:r>
      <w:r w:rsidRPr="00931219">
        <w:rPr>
          <w:color w:val="000000" w:themeColor="text1"/>
          <w:sz w:val="16"/>
          <w:szCs w:val="16"/>
          <w:u w:color="000000" w:themeColor="text1"/>
        </w:rPr>
        <w:tab/>
      </w:r>
      <w:r w:rsidR="00867DF3">
        <w:rPr>
          <w:color w:val="000000" w:themeColor="text1"/>
          <w:sz w:val="16"/>
          <w:szCs w:val="16"/>
          <w:u w:color="000000" w:themeColor="text1"/>
        </w:rPr>
        <w:tab/>
      </w:r>
      <w:r w:rsidR="00D24434">
        <w:rPr>
          <w:color w:val="000000" w:themeColor="text1"/>
          <w:sz w:val="16"/>
          <w:szCs w:val="16"/>
          <w:u w:color="000000" w:themeColor="text1"/>
        </w:rPr>
        <w:noBreakHyphen/>
      </w:r>
      <w:r w:rsidRPr="00931219">
        <w:rPr>
          <w:color w:val="000000" w:themeColor="text1"/>
          <w:sz w:val="16"/>
          <w:szCs w:val="16"/>
          <w:u w:color="000000" w:themeColor="text1"/>
        </w:rPr>
        <w:t>206</w:t>
      </w:r>
      <w:r w:rsidRPr="00931219">
        <w:rPr>
          <w:color w:val="000000" w:themeColor="text1"/>
          <w:sz w:val="16"/>
          <w:szCs w:val="16"/>
          <w:u w:color="000000" w:themeColor="text1"/>
        </w:rPr>
        <w:tab/>
      </w:r>
      <w:r w:rsidR="00867DF3">
        <w:rPr>
          <w:color w:val="000000" w:themeColor="text1"/>
          <w:sz w:val="16"/>
          <w:szCs w:val="16"/>
          <w:u w:color="000000" w:themeColor="text1"/>
        </w:rPr>
        <w:t xml:space="preserve">  </w:t>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6.40%</w:t>
      </w:r>
      <w:r w:rsidRPr="00931219">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1,268</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42.10%</w:t>
      </w:r>
      <w:r w:rsidRPr="00931219">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1,693</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56.21%</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2</w:t>
      </w:r>
      <w:r>
        <w:rPr>
          <w:color w:val="000000" w:themeColor="text1"/>
          <w:sz w:val="16"/>
          <w:szCs w:val="16"/>
          <w:u w:color="000000" w:themeColor="text1"/>
        </w:rPr>
        <w:tab/>
      </w:r>
      <w:r w:rsidRPr="00931219">
        <w:rPr>
          <w:color w:val="000000" w:themeColor="text1"/>
          <w:sz w:val="16"/>
          <w:szCs w:val="16"/>
          <w:u w:color="000000" w:themeColor="text1"/>
        </w:rPr>
        <w:tab/>
        <w:t>3,292</w:t>
      </w:r>
      <w:r w:rsidRPr="00931219">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74</w:t>
      </w:r>
      <w:r w:rsidRPr="00931219">
        <w:rPr>
          <w:color w:val="000000" w:themeColor="text1"/>
          <w:sz w:val="16"/>
          <w:szCs w:val="16"/>
          <w:u w:color="000000" w:themeColor="text1"/>
        </w:rPr>
        <w:tab/>
      </w:r>
      <w:r w:rsidR="00867DF3">
        <w:rPr>
          <w:color w:val="000000" w:themeColor="text1"/>
          <w:sz w:val="16"/>
          <w:szCs w:val="16"/>
          <w:u w:color="000000" w:themeColor="text1"/>
        </w:rPr>
        <w:t xml:space="preserve">  </w:t>
      </w:r>
      <w:r w:rsidR="00674F1F">
        <w:rPr>
          <w:color w:val="000000" w:themeColor="text1"/>
          <w:sz w:val="16"/>
          <w:szCs w:val="16"/>
          <w:u w:color="000000" w:themeColor="text1"/>
        </w:rPr>
        <w:t xml:space="preserve"> </w:t>
      </w:r>
      <w:r w:rsidR="00867DF3">
        <w:rPr>
          <w:color w:val="000000" w:themeColor="text1"/>
          <w:sz w:val="16"/>
          <w:szCs w:val="16"/>
          <w:u w:color="000000" w:themeColor="text1"/>
        </w:rPr>
        <w:t xml:space="preserve"> </w:t>
      </w:r>
      <w:r w:rsidRPr="00931219">
        <w:rPr>
          <w:color w:val="000000" w:themeColor="text1"/>
          <w:sz w:val="16"/>
          <w:szCs w:val="16"/>
          <w:u w:color="000000" w:themeColor="text1"/>
        </w:rPr>
        <w:t>2.30%</w:t>
      </w:r>
      <w:r w:rsidRPr="00931219">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2,396</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72.78%</w:t>
      </w:r>
      <w:r w:rsidRPr="00931219">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838</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25.46%</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3</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3,212</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6</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0.19%</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2,506</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78.02%</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650</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20.24%</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4</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3,309</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91</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2.83%</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2,279</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68.87%</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969</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29.28%</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5</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3,304</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86</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2.67%</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2,900</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87.77%</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355</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10.74%</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6</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3,230</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12</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0.37%</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2,421</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74.95%</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752</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23.28%</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7</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3,186</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32</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0.99%</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915</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28.72%</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2,175</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68.27%</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8</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3,261</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43</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1.34%</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2,187</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67.07%</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973</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29.84%</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9</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3,155</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63</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1.96%</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2,274</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72.08%</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818</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25.93%</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31219">
        <w:rPr>
          <w:color w:val="000000" w:themeColor="text1"/>
          <w:sz w:val="16"/>
          <w:szCs w:val="16"/>
          <w:u w:color="000000" w:themeColor="text1"/>
        </w:rPr>
        <w:t>Total</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28,961</w:t>
      </w:r>
      <w:r w:rsidRPr="00931219">
        <w:rPr>
          <w:color w:val="000000" w:themeColor="text1"/>
          <w:sz w:val="16"/>
          <w:szCs w:val="16"/>
          <w:u w:color="000000" w:themeColor="text1"/>
        </w:rPr>
        <w:tab/>
      </w:r>
      <w:r w:rsidRPr="00931219">
        <w:rPr>
          <w:color w:val="000000" w:themeColor="text1"/>
          <w:sz w:val="16"/>
          <w:szCs w:val="16"/>
          <w:u w:color="000000" w:themeColor="text1"/>
        </w:rPr>
        <w:tab/>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19,146</w:t>
      </w:r>
      <w:r w:rsidRPr="00931219">
        <w:rPr>
          <w:color w:val="000000" w:themeColor="text1"/>
          <w:sz w:val="16"/>
          <w:szCs w:val="16"/>
          <w:u w:color="000000" w:themeColor="text1"/>
        </w:rPr>
        <w:tab/>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9,223</w:t>
      </w:r>
    </w:p>
    <w:p w:rsidR="00674F1F" w:rsidRDefault="00674F1F"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r>
      <w:r w:rsidRPr="00007E97">
        <w:rPr>
          <w:color w:val="000000" w:themeColor="text1"/>
          <w:sz w:val="16"/>
          <w:szCs w:val="16"/>
          <w:u w:color="000000" w:themeColor="text1"/>
        </w:rPr>
        <w:t>VAP</w:t>
      </w:r>
      <w:r w:rsidRPr="00007E97">
        <w:rPr>
          <w:color w:val="000000" w:themeColor="text1"/>
          <w:sz w:val="16"/>
          <w:szCs w:val="16"/>
          <w:u w:color="000000" w:themeColor="text1"/>
        </w:rPr>
        <w:tab/>
        <w:t>NHWVAP</w:t>
      </w:r>
      <w:r w:rsidRPr="00007E97">
        <w:rPr>
          <w:color w:val="000000" w:themeColor="text1"/>
          <w:sz w:val="16"/>
          <w:szCs w:val="16"/>
          <w:u w:color="000000" w:themeColor="text1"/>
        </w:rPr>
        <w:tab/>
        <w:t>%NHWVAP</w:t>
      </w:r>
      <w:r w:rsidRPr="00007E97">
        <w:rPr>
          <w:color w:val="000000" w:themeColor="text1"/>
          <w:sz w:val="16"/>
          <w:szCs w:val="16"/>
          <w:u w:color="000000" w:themeColor="text1"/>
        </w:rPr>
        <w:tab/>
      </w:r>
      <w:r>
        <w:rPr>
          <w:color w:val="000000" w:themeColor="text1"/>
          <w:sz w:val="16"/>
          <w:szCs w:val="16"/>
          <w:u w:color="000000" w:themeColor="text1"/>
        </w:rPr>
        <w:t xml:space="preserve">  </w:t>
      </w:r>
      <w:r w:rsidRPr="00007E97">
        <w:rPr>
          <w:color w:val="000000" w:themeColor="text1"/>
          <w:sz w:val="16"/>
          <w:szCs w:val="16"/>
          <w:u w:color="000000" w:themeColor="text1"/>
        </w:rPr>
        <w:t>NHBVAP</w:t>
      </w:r>
      <w:r w:rsidRPr="00007E97">
        <w:rPr>
          <w:color w:val="000000" w:themeColor="text1"/>
          <w:sz w:val="16"/>
          <w:szCs w:val="16"/>
          <w:u w:color="000000" w:themeColor="text1"/>
        </w:rPr>
        <w:tab/>
        <w:t>%NHBVAP</w:t>
      </w:r>
      <w:r w:rsidRPr="00007E97">
        <w:rPr>
          <w:color w:val="000000" w:themeColor="text1"/>
          <w:sz w:val="16"/>
          <w:szCs w:val="16"/>
          <w:u w:color="000000" w:themeColor="text1"/>
        </w:rPr>
        <w:tab/>
        <w:t>AllOth</w:t>
      </w:r>
      <w:r w:rsidRPr="00007E97">
        <w:rPr>
          <w:color w:val="000000" w:themeColor="text1"/>
          <w:sz w:val="16"/>
          <w:szCs w:val="16"/>
          <w:u w:color="000000" w:themeColor="text1"/>
        </w:rPr>
        <w:tab/>
        <w:t>AllOthVAP</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2,360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1,015</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43.01%</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1,304</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55.25%</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41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2,506</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1,910</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76.22%</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558</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22.27%</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58</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38</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2,512</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1,970</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78.42%</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514</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20.46%</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28</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2,564</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1,835</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71.57%</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691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26.95%</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38</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2,566</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2,286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89.09%</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249</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9.70%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49</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2,484</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1,916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77.13%</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536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21.58%</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57</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32</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2,364</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716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30.29%</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1,591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67.30%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96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57</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8</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2,515</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1,736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69.03%</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708</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28.15%</w:t>
      </w:r>
      <w:r w:rsidRPr="00007E97">
        <w:rPr>
          <w:color w:val="000000" w:themeColor="text1"/>
          <w:sz w:val="16"/>
          <w:szCs w:val="16"/>
          <w:u w:color="000000" w:themeColor="text1"/>
        </w:rPr>
        <w:tab/>
      </w:r>
      <w:r>
        <w:rPr>
          <w:color w:val="000000" w:themeColor="text1"/>
          <w:sz w:val="16"/>
          <w:szCs w:val="16"/>
          <w:u w:color="000000" w:themeColor="text1"/>
        </w:rPr>
        <w:t xml:space="preserve">    </w:t>
      </w:r>
      <w:r w:rsidRPr="00007E97">
        <w:rPr>
          <w:color w:val="000000" w:themeColor="text1"/>
          <w:sz w:val="16"/>
          <w:szCs w:val="16"/>
          <w:u w:color="000000" w:themeColor="text1"/>
        </w:rPr>
        <w:t>101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9</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2,490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1,874</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75.26%</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575</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23.09%</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63</w:t>
      </w:r>
      <w:r w:rsidRPr="00007E97">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Pr="00007E97">
        <w:rPr>
          <w:color w:val="000000" w:themeColor="text1"/>
          <w:sz w:val="16"/>
          <w:szCs w:val="16"/>
          <w:u w:color="000000" w:themeColor="text1"/>
        </w:rPr>
        <w:t>41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sidR="00D24434">
        <w:rPr>
          <w:color w:val="000000" w:themeColor="text1"/>
          <w:sz w:val="16"/>
          <w:szCs w:val="16"/>
          <w:u w:color="000000" w:themeColor="text1"/>
        </w:rPr>
        <w:t xml:space="preserve">   </w:t>
      </w:r>
      <w:r w:rsidRPr="00007E97">
        <w:rPr>
          <w:color w:val="000000" w:themeColor="text1"/>
          <w:sz w:val="16"/>
          <w:szCs w:val="16"/>
          <w:u w:color="000000" w:themeColor="text1"/>
        </w:rPr>
        <w:t>22,361</w:t>
      </w:r>
      <w:r w:rsidRPr="00007E97">
        <w:rPr>
          <w:color w:val="000000" w:themeColor="text1"/>
          <w:sz w:val="16"/>
          <w:szCs w:val="16"/>
          <w:u w:color="000000" w:themeColor="text1"/>
        </w:rPr>
        <w:tab/>
      </w:r>
      <w:r w:rsidR="00D24434">
        <w:rPr>
          <w:color w:val="000000" w:themeColor="text1"/>
          <w:sz w:val="16"/>
          <w:szCs w:val="16"/>
          <w:u w:color="000000" w:themeColor="text1"/>
        </w:rPr>
        <w:t xml:space="preserve">   </w:t>
      </w:r>
      <w:r w:rsidRPr="00007E97">
        <w:rPr>
          <w:color w:val="000000" w:themeColor="text1"/>
          <w:sz w:val="16"/>
          <w:szCs w:val="16"/>
          <w:u w:color="000000" w:themeColor="text1"/>
        </w:rPr>
        <w:t>15,258</w:t>
      </w:r>
      <w:r w:rsidRPr="00007E97">
        <w:rPr>
          <w:color w:val="000000" w:themeColor="text1"/>
          <w:sz w:val="16"/>
          <w:szCs w:val="16"/>
          <w:u w:color="000000" w:themeColor="text1"/>
        </w:rPr>
        <w:tab/>
      </w:r>
      <w:r w:rsidRPr="00007E97">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Pr="00007E97">
        <w:rPr>
          <w:color w:val="000000" w:themeColor="text1"/>
          <w:sz w:val="16"/>
          <w:szCs w:val="16"/>
          <w:u w:color="000000" w:themeColor="text1"/>
        </w:rPr>
        <w:t>6,726</w:t>
      </w:r>
      <w:r w:rsidRPr="00007E97">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Pr="00007E97">
        <w:rPr>
          <w:color w:val="000000" w:themeColor="text1"/>
          <w:sz w:val="16"/>
          <w:szCs w:val="16"/>
          <w:u w:color="000000" w:themeColor="text1"/>
        </w:rPr>
        <w:tab/>
      </w:r>
      <w:r w:rsidR="00D24434">
        <w:rPr>
          <w:color w:val="000000" w:themeColor="text1"/>
          <w:sz w:val="16"/>
          <w:szCs w:val="16"/>
          <w:u w:color="000000" w:themeColor="text1"/>
        </w:rPr>
        <w:t xml:space="preserve">   </w:t>
      </w:r>
      <w:r w:rsidRPr="00007E97">
        <w:rPr>
          <w:color w:val="000000" w:themeColor="text1"/>
          <w:sz w:val="16"/>
          <w:szCs w:val="16"/>
          <w:u w:color="000000" w:themeColor="text1"/>
        </w:rPr>
        <w:t>592</w:t>
      </w:r>
      <w:r w:rsidRPr="00007E97">
        <w:rPr>
          <w:color w:val="000000" w:themeColor="text1"/>
          <w:sz w:val="16"/>
          <w:szCs w:val="16"/>
          <w:u w:color="000000" w:themeColor="text1"/>
        </w:rPr>
        <w:tab/>
      </w:r>
      <w:r w:rsidR="00D24434">
        <w:rPr>
          <w:color w:val="000000" w:themeColor="text1"/>
          <w:sz w:val="16"/>
          <w:szCs w:val="16"/>
          <w:u w:color="000000" w:themeColor="text1"/>
        </w:rPr>
        <w:tab/>
        <w:t xml:space="preserve">   </w:t>
      </w:r>
      <w:r w:rsidRPr="00007E97">
        <w:rPr>
          <w:color w:val="000000" w:themeColor="text1"/>
          <w:sz w:val="16"/>
          <w:szCs w:val="16"/>
          <w:u w:color="000000" w:themeColor="text1"/>
        </w:rPr>
        <w:t>377</w:t>
      </w:r>
      <w:r w:rsidR="00CA3675">
        <w:rPr>
          <w:color w:val="000000" w:themeColor="text1"/>
          <w:sz w:val="16"/>
          <w:szCs w:val="16"/>
          <w:u w:color="000000" w:themeColor="text1"/>
        </w:rPr>
        <w:t>”</w:t>
      </w: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E34EC">
        <w:t>Notwithstanding another provision of law, the map referenced in this act alters only the boundaries of the single</w:t>
      </w:r>
      <w:r w:rsidR="00D24434">
        <w:noBreakHyphen/>
      </w:r>
      <w:r w:rsidR="000E34EC">
        <w:t>member election districts that compose the School District of Union County.  It does not alter the exterior boundaries of the School District of Union County.</w:t>
      </w:r>
    </w:p>
    <w:p w:rsidR="000E34EC" w:rsidRDefault="000E34EC"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863AC" w:rsidRDefault="00D24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66FB" w:rsidRDefault="00C366FB" w:rsidP="00C366FB">
      <w:pPr>
        <w:suppressAutoHyphens/>
      </w:pPr>
    </w:p>
    <w:sectPr w:rsidR="00C366FB" w:rsidSect="008921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3F2" w:rsidRDefault="009433F2" w:rsidP="009F0C77">
      <w:r>
        <w:separator/>
      </w:r>
    </w:p>
  </w:endnote>
  <w:endnote w:type="continuationSeparator" w:id="0">
    <w:p w:rsidR="009433F2" w:rsidRDefault="00943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D5F5EB-72AC-4BC1-8809-BA3005B3C8D9}"/>
    <w:embedBold r:id="rId2" w:fontKey="{13AFBC5C-686A-4A03-A0B0-30D4F2D763DC}"/>
  </w:font>
  <w:font w:name="Calibri">
    <w:panose1 w:val="020F0502020204030204"/>
    <w:charset w:val="00"/>
    <w:family w:val="swiss"/>
    <w:pitch w:val="variable"/>
    <w:sig w:usb0="E10002FF" w:usb1="4000ACFF" w:usb2="00000009" w:usb3="00000000" w:csb0="0000019F" w:csb1="00000000"/>
    <w:embedRegular r:id="rId3" w:fontKey="{2E7B077D-55A1-4723-943F-543A919750AE}"/>
  </w:font>
  <w:font w:name="Cambria">
    <w:panose1 w:val="02040503050406030204"/>
    <w:charset w:val="00"/>
    <w:family w:val="roman"/>
    <w:pitch w:val="variable"/>
    <w:sig w:usb0="E00002FF" w:usb1="400004FF" w:usb2="00000000" w:usb3="00000000" w:csb0="0000019F" w:csb1="00000000"/>
    <w:embedRegular r:id="rId4" w:fontKey="{BEF01155-6100-4410-AFF0-93A04E75A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AC" w:rsidRPr="00AA09E7" w:rsidRDefault="00AA09E7" w:rsidP="00AA09E7">
    <w:pPr>
      <w:pStyle w:val="Footer"/>
      <w:tabs>
        <w:tab w:val="clear" w:pos="4680"/>
        <w:tab w:val="clear" w:pos="9360"/>
        <w:tab w:val="center" w:pos="2995"/>
      </w:tabs>
      <w:spacing w:before="120"/>
    </w:pPr>
    <w:r>
      <w:t>[4159</w:t>
    </w:r>
    <w:r w:rsidR="00892128">
      <w:t>-</w:t>
    </w:r>
    <w:r w:rsidR="00892128">
      <w:fldChar w:fldCharType="begin"/>
    </w:r>
    <w:r w:rsidR="00892128">
      <w:instrText xml:space="preserve"> PAGE  \* MERGEFORMAT </w:instrText>
    </w:r>
    <w:r w:rsidR="00892128">
      <w:fldChar w:fldCharType="separate"/>
    </w:r>
    <w:r w:rsidR="007F2ACC">
      <w:rPr>
        <w:noProof/>
      </w:rPr>
      <w:t>1</w:t>
    </w:r>
    <w:r w:rsidR="00892128">
      <w:fldChar w:fldCharType="end"/>
    </w:r>
    <w:r w:rsidR="008921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28" w:rsidRPr="00AA09E7" w:rsidRDefault="00892128" w:rsidP="00AA09E7">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sidR="00C366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3F2" w:rsidRDefault="009433F2" w:rsidP="009F0C77">
      <w:r>
        <w:separator/>
      </w:r>
    </w:p>
  </w:footnote>
  <w:footnote w:type="continuationSeparator" w:id="0">
    <w:p w:rsidR="009433F2" w:rsidRDefault="00943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9ZW15"/>
    <w:docVar w:name="CoverBillType" w:val="b"/>
    <w:docVar w:name="docpath" w:val="L:\Council\bills\GGS\22769ZW15.DOCX"/>
    <w:docVar w:name="dvBillNumber" w:val="4159"/>
    <w:docVar w:name="dvBillNumberPrefix" w:val="H. "/>
    <w:docVar w:name="dvOriginalBody" w:val="House"/>
    <w:docVar w:name="dvSteno" w:val="GGS"/>
    <w:docVar w:name="NameofBody" w:val="h"/>
    <w:docVar w:name="vgroup2" w:val="Council"/>
  </w:docVars>
  <w:rsids>
    <w:rsidRoot w:val="009A3086"/>
    <w:rsid w:val="00011869"/>
    <w:rsid w:val="00015CD6"/>
    <w:rsid w:val="000E1785"/>
    <w:rsid w:val="000E34EC"/>
    <w:rsid w:val="000F40FA"/>
    <w:rsid w:val="0010775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CE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7C68"/>
    <w:rsid w:val="00674F1F"/>
    <w:rsid w:val="006913C9"/>
    <w:rsid w:val="0069470D"/>
    <w:rsid w:val="00734F00"/>
    <w:rsid w:val="007A70AE"/>
    <w:rsid w:val="007F2ACC"/>
    <w:rsid w:val="008362E8"/>
    <w:rsid w:val="00867DF3"/>
    <w:rsid w:val="00892128"/>
    <w:rsid w:val="008A1768"/>
    <w:rsid w:val="008F0F33"/>
    <w:rsid w:val="008F4429"/>
    <w:rsid w:val="00931219"/>
    <w:rsid w:val="0094021A"/>
    <w:rsid w:val="009433F2"/>
    <w:rsid w:val="009A3086"/>
    <w:rsid w:val="009B44AF"/>
    <w:rsid w:val="009C6A0B"/>
    <w:rsid w:val="009F0C77"/>
    <w:rsid w:val="009F4DD1"/>
    <w:rsid w:val="00A41684"/>
    <w:rsid w:val="00A64E80"/>
    <w:rsid w:val="00A72BCD"/>
    <w:rsid w:val="00A741D9"/>
    <w:rsid w:val="00A833AB"/>
    <w:rsid w:val="00A9741D"/>
    <w:rsid w:val="00AA09E7"/>
    <w:rsid w:val="00AD4B17"/>
    <w:rsid w:val="00B412D4"/>
    <w:rsid w:val="00BE3C22"/>
    <w:rsid w:val="00C0345E"/>
    <w:rsid w:val="00C3483A"/>
    <w:rsid w:val="00C366FB"/>
    <w:rsid w:val="00C74E9D"/>
    <w:rsid w:val="00C82FD3"/>
    <w:rsid w:val="00C863AC"/>
    <w:rsid w:val="00C92819"/>
    <w:rsid w:val="00CA3675"/>
    <w:rsid w:val="00CC6B7B"/>
    <w:rsid w:val="00CD2089"/>
    <w:rsid w:val="00D24434"/>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0A434-EF12-4ECB-98B9-ADCE9738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52D62-29B6-40BD-A60B-4256D0AE5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ED6DE01B.dotm</Template>
  <TotalTime>0</TotalTime>
  <Pages>3</Pages>
  <Words>489</Words>
  <Characters>2364</Characters>
  <Application>Microsoft Office Word</Application>
  <DocSecurity>0</DocSecurity>
  <Lines>93</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4159 Text of Previous Version (May 12, 2015) - South Carolina Legislature Online</dc:title>
  <dc:creator>GloriaShackelford</dc:creator>
  <cp:lastModifiedBy>Miriam Cook</cp:lastModifiedBy>
  <cp:revision>2</cp:revision>
  <cp:lastPrinted>2015-05-07T16:53:00Z</cp:lastPrinted>
  <dcterms:created xsi:type="dcterms:W3CDTF">2015-05-12T22:11:00Z</dcterms:created>
  <dcterms:modified xsi:type="dcterms:W3CDTF">2015-05-12T22:11:00Z</dcterms:modified>
</cp:coreProperties>
</file>