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1F7" w:rsidRDefault="00B10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101F7" w:rsidRDefault="00B10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3, 2015</w:t>
      </w:r>
    </w:p>
    <w:p w:rsidR="00B101F7" w:rsidRDefault="00B10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1F7" w:rsidRPr="00B101F7" w:rsidRDefault="00B101F7" w:rsidP="00B101F7">
      <w:pPr>
        <w:tabs>
          <w:tab w:val="right" w:pos="5933"/>
        </w:tabs>
        <w:suppressAutoHyphens/>
      </w:pPr>
      <w:r>
        <w:tab/>
      </w:r>
      <w:r>
        <w:rPr>
          <w:b/>
          <w:sz w:val="36"/>
        </w:rPr>
        <w:t>H. 4257</w:t>
      </w:r>
    </w:p>
    <w:p w:rsidR="00B101F7" w:rsidRDefault="00B10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1F7" w:rsidRDefault="00B101F7" w:rsidP="00B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375F">
        <w:t>Rep. Hayes</w:t>
      </w:r>
    </w:p>
    <w:p w:rsidR="00B101F7" w:rsidRDefault="00B10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1F7" w:rsidRDefault="00B10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6/3/15--H.</w:t>
      </w:r>
    </w:p>
    <w:p w:rsidR="00B101F7" w:rsidRDefault="00B10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26, 2015.</w:t>
      </w:r>
    </w:p>
    <w:p w:rsidR="00B101F7" w:rsidRPr="00B101F7" w:rsidRDefault="00B101F7" w:rsidP="00B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01F7" w:rsidRDefault="00B10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1F7" w:rsidRDefault="00B101F7" w:rsidP="00B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101F7" w:rsidRPr="00B101F7" w:rsidRDefault="00B101F7" w:rsidP="00B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101F7" w:rsidRDefault="00B10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4257) to request that the Department of Transportation name the bridge that crosses Interstate Highway 95 along Catfish Church Road in Dillon County, etc., respectfully</w:t>
      </w:r>
    </w:p>
    <w:p w:rsidR="00B101F7" w:rsidRPr="00B101F7" w:rsidRDefault="00B101F7" w:rsidP="00B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101F7" w:rsidRDefault="00B10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101F7" w:rsidRDefault="00B10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1F7" w:rsidRDefault="00B10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B101F7" w:rsidRPr="00B101F7" w:rsidRDefault="00B101F7" w:rsidP="00B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01F7" w:rsidRDefault="00B10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01F7" w:rsidSect="00B101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3FF8" w:rsidRDefault="00AF3F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269E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54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BRIDGE THAT CROSSES INTERSTATE HIGHWAY 95 ALONG CATFISH </w:t>
      </w:r>
      <w:r w:rsidR="00EA1954">
        <w:t xml:space="preserve">CHURCH </w:t>
      </w:r>
      <w:r>
        <w:t>ROAD IN DILLON COUNTY “LINDA MANNING HAYES BRIDGE” AND ERECT APPROPRIATE MARKERS OR SIGNS AT THIS BRIDGE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5437" w:rsidRDefault="00926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D5437">
        <w:t xml:space="preserve"> Dr. Linda Manning Hayes earned her Ph.D. in Philosophy of Education and Bachelor of Science degree from the University of South Carolina.  She earned her Master of Science degree in Library Supervision from the University of Tennessee; and</w:t>
      </w:r>
    </w:p>
    <w:p w:rsidR="00FD5437" w:rsidRDefault="00FD54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437" w:rsidRDefault="00FD54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Hayes</w:t>
      </w:r>
      <w:r w:rsidR="00040A23" w:rsidRPr="00040A23">
        <w:t>’</w:t>
      </w:r>
      <w:r>
        <w:t xml:space="preserve"> professional career has been wide and varied and includes employment as the Law Librarian at Emory University School of Law, Director of Incentive Consortium Dillon</w:t>
      </w:r>
      <w:r w:rsidR="00040A23">
        <w:noBreakHyphen/>
      </w:r>
      <w:r>
        <w:t>Marion Counties, Adjunct Professor at the University of South Carolina, and Principal of Maple Junior High School in Dillon, South Carolina; and</w:t>
      </w:r>
    </w:p>
    <w:p w:rsidR="00FD5437" w:rsidRDefault="00FD54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437" w:rsidRDefault="00FD54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served on numerous boards, commissions, and economic development </w:t>
      </w:r>
      <w:r w:rsidR="000930A0">
        <w:t xml:space="preserve">and civic </w:t>
      </w:r>
      <w:r>
        <w:t xml:space="preserve">organizations that include Secretary for the Dillon County Public Private Economic </w:t>
      </w:r>
      <w:r w:rsidR="00040A23">
        <w:t>D</w:t>
      </w:r>
      <w:r>
        <w:t>evelopment</w:t>
      </w:r>
      <w:r w:rsidR="00040A23">
        <w:t xml:space="preserve"> Board, founding member and S</w:t>
      </w:r>
      <w:r>
        <w:t>ecretary of the National Interstate Highway 73 Association</w:t>
      </w:r>
      <w:r w:rsidR="00040A23">
        <w:t>, Secretary of the Dillon County Forestry Association, chairperson of the Dillon County Department of Social Services, President of the Latta Rotary, and member of Delta Zeta Sorority; and</w:t>
      </w:r>
    </w:p>
    <w:p w:rsidR="00040A23" w:rsidRDefault="00040A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A23" w:rsidRDefault="00040A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moto, “Born on the banks of Catfish Canal, Baptized at Catfish Creek Baptist Church, and </w:t>
      </w:r>
      <w:r w:rsidR="000930A0">
        <w:t>L</w:t>
      </w:r>
      <w:r>
        <w:t xml:space="preserve">ives where Catfish Creek and Catfish Canal </w:t>
      </w:r>
      <w:r w:rsidR="000930A0">
        <w:t>J</w:t>
      </w:r>
      <w:r>
        <w:t xml:space="preserve">oin” personifies her love for Dillon </w:t>
      </w:r>
      <w:r w:rsidR="000930A0">
        <w:t>C</w:t>
      </w:r>
      <w:r>
        <w:t>ounty and its citizens; and</w:t>
      </w:r>
    </w:p>
    <w:p w:rsidR="00040A23" w:rsidRDefault="00040A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9EE" w:rsidRDefault="00040A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bridge in Dillon County in honor of this great daughter of the Palmetto State</w:t>
      </w:r>
      <w:r w:rsidR="009269EE">
        <w:t xml:space="preserve">.  Now, therefore, </w:t>
      </w:r>
    </w:p>
    <w:p w:rsidR="009269EE" w:rsidRDefault="00926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9EE" w:rsidRDefault="00926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269EE" w:rsidRDefault="00926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9EE" w:rsidRDefault="00926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5437">
        <w:t xml:space="preserve"> the members of the General Assembly request that the Department of Transportation name the bridge that crosses Interstate Highway 95 along Catfish </w:t>
      </w:r>
      <w:r w:rsidR="00EA1954">
        <w:t xml:space="preserve">Church </w:t>
      </w:r>
      <w:r w:rsidR="00FD5437">
        <w:t>Road in Dillon County “Linda Manning Hayes Bridge” and erect appropriate markers or signs at this bridge that contain this designation.</w:t>
      </w:r>
    </w:p>
    <w:p w:rsidR="009269EE" w:rsidRDefault="00926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9EE" w:rsidRDefault="00926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D5437">
        <w:t xml:space="preserve"> the Department of Transportation.</w:t>
      </w:r>
    </w:p>
    <w:p w:rsidR="00612882" w:rsidRDefault="00040A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4D80" w:rsidRDefault="00D04D80" w:rsidP="00D04D80">
      <w:pPr>
        <w:suppressAutoHyphens/>
      </w:pPr>
    </w:p>
    <w:sectPr w:rsidR="00D04D80" w:rsidSect="00B101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437" w:rsidRDefault="00FD5437" w:rsidP="009F0C77">
      <w:r>
        <w:separator/>
      </w:r>
    </w:p>
  </w:endnote>
  <w:endnote w:type="continuationSeparator" w:id="0">
    <w:p w:rsidR="00FD5437" w:rsidRDefault="00FD54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954DA5-F2C8-49DA-83A6-ECEECFF8082D}"/>
    <w:embedBold r:id="rId2" w:fontKey="{4761F924-BE3A-436F-A86E-CF0F5F53D209}"/>
  </w:font>
  <w:font w:name="Calibri">
    <w:panose1 w:val="020F0502020204030204"/>
    <w:charset w:val="00"/>
    <w:family w:val="swiss"/>
    <w:pitch w:val="variable"/>
    <w:sig w:usb0="E10002FF" w:usb1="4000ACFF" w:usb2="00000009" w:usb3="00000000" w:csb0="0000019F" w:csb1="00000000"/>
    <w:embedRegular r:id="rId3" w:fontKey="{ABC64E4E-2C07-4B7A-8C24-218DDD1AD4BE}"/>
  </w:font>
  <w:font w:name="Segoe UI">
    <w:panose1 w:val="020B0502040204020203"/>
    <w:charset w:val="00"/>
    <w:family w:val="swiss"/>
    <w:pitch w:val="variable"/>
    <w:sig w:usb0="E10022FF" w:usb1="C000E47F" w:usb2="00000029" w:usb3="00000000" w:csb0="000001DF" w:csb1="00000000"/>
    <w:embedRegular r:id="rId4" w:fontKey="{49C8C501-ABE1-4EAD-9716-A65131BAC925}"/>
  </w:font>
  <w:font w:name="Cambria">
    <w:panose1 w:val="02040503050406030204"/>
    <w:charset w:val="00"/>
    <w:family w:val="roman"/>
    <w:pitch w:val="variable"/>
    <w:sig w:usb0="E00002FF" w:usb1="400004FF" w:usb2="00000000" w:usb3="00000000" w:csb0="0000019F" w:csb1="00000000"/>
    <w:embedRegular r:id="rId5" w:fontKey="{72B16065-6304-4120-B481-A53A36B486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82" w:rsidRPr="00AF3FF8" w:rsidRDefault="00AF3FF8" w:rsidP="00AF3FF8">
    <w:pPr>
      <w:pStyle w:val="Footer"/>
      <w:tabs>
        <w:tab w:val="clear" w:pos="4680"/>
        <w:tab w:val="clear" w:pos="9360"/>
        <w:tab w:val="center" w:pos="2995"/>
      </w:tabs>
      <w:spacing w:before="120"/>
    </w:pPr>
    <w:r>
      <w:t>[4257</w:t>
    </w:r>
    <w:r w:rsidR="00B101F7">
      <w:t>-</w:t>
    </w:r>
    <w:r w:rsidR="00B101F7">
      <w:fldChar w:fldCharType="begin"/>
    </w:r>
    <w:r w:rsidR="00B101F7">
      <w:instrText xml:space="preserve"> PAGE  \* MERGEFORMAT </w:instrText>
    </w:r>
    <w:r w:rsidR="00B101F7">
      <w:fldChar w:fldCharType="separate"/>
    </w:r>
    <w:r w:rsidR="00F102F9">
      <w:rPr>
        <w:noProof/>
      </w:rPr>
      <w:t>1</w:t>
    </w:r>
    <w:r w:rsidR="00B101F7">
      <w:fldChar w:fldCharType="end"/>
    </w:r>
    <w:r w:rsidR="00B101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1F7" w:rsidRPr="00AF3FF8" w:rsidRDefault="00B101F7" w:rsidP="00AF3FF8">
    <w:pPr>
      <w:pStyle w:val="Footer"/>
      <w:tabs>
        <w:tab w:val="clear" w:pos="4680"/>
        <w:tab w:val="clear" w:pos="9360"/>
        <w:tab w:val="center" w:pos="2995"/>
      </w:tabs>
      <w:spacing w:before="120"/>
    </w:pPr>
    <w:r>
      <w:t>[4257]</w:t>
    </w:r>
    <w:r>
      <w:tab/>
    </w:r>
    <w:r>
      <w:fldChar w:fldCharType="begin"/>
    </w:r>
    <w:r>
      <w:instrText xml:space="preserve"> PAGE  \* MERGEFORMAT </w:instrText>
    </w:r>
    <w:r>
      <w:fldChar w:fldCharType="separate"/>
    </w:r>
    <w:r w:rsidR="00D04D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437" w:rsidRDefault="00FD5437" w:rsidP="009F0C77">
      <w:r>
        <w:separator/>
      </w:r>
    </w:p>
  </w:footnote>
  <w:footnote w:type="continuationSeparator" w:id="0">
    <w:p w:rsidR="00FD5437" w:rsidRDefault="00FD54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4CM15"/>
    <w:docVar w:name="CoverBillType" w:val="c"/>
    <w:docVar w:name="docpath" w:val="L:\Council\bills\SWB\5334CM15.DOCX"/>
    <w:docVar w:name="dvBillNumber" w:val="4257"/>
    <w:docVar w:name="dvBillNumberPrefix" w:val="H. "/>
    <w:docVar w:name="dvOriginalBody" w:val="House"/>
    <w:docVar w:name="dvSteno" w:val="SWB"/>
    <w:docVar w:name="NameofBody" w:val="h"/>
    <w:docVar w:name="vgroup2" w:val="Council"/>
  </w:docVars>
  <w:rsids>
    <w:rsidRoot w:val="009269EE"/>
    <w:rsid w:val="00011869"/>
    <w:rsid w:val="00015CD6"/>
    <w:rsid w:val="00040A23"/>
    <w:rsid w:val="000930A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6B5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2882"/>
    <w:rsid w:val="006215AA"/>
    <w:rsid w:val="006913C9"/>
    <w:rsid w:val="0069470D"/>
    <w:rsid w:val="00734F00"/>
    <w:rsid w:val="007A70AE"/>
    <w:rsid w:val="008362E8"/>
    <w:rsid w:val="008A1768"/>
    <w:rsid w:val="008F0F33"/>
    <w:rsid w:val="008F4429"/>
    <w:rsid w:val="009269EE"/>
    <w:rsid w:val="0094021A"/>
    <w:rsid w:val="009B44AF"/>
    <w:rsid w:val="009C6A0B"/>
    <w:rsid w:val="009F0C77"/>
    <w:rsid w:val="009F4DD1"/>
    <w:rsid w:val="00A41684"/>
    <w:rsid w:val="00A64E80"/>
    <w:rsid w:val="00A72BCD"/>
    <w:rsid w:val="00A741D9"/>
    <w:rsid w:val="00A833AB"/>
    <w:rsid w:val="00A9741D"/>
    <w:rsid w:val="00AD4B17"/>
    <w:rsid w:val="00AF3FF8"/>
    <w:rsid w:val="00B101F7"/>
    <w:rsid w:val="00B412D4"/>
    <w:rsid w:val="00BE3C22"/>
    <w:rsid w:val="00C0345E"/>
    <w:rsid w:val="00C3483A"/>
    <w:rsid w:val="00C74E9D"/>
    <w:rsid w:val="00C82FD3"/>
    <w:rsid w:val="00C92819"/>
    <w:rsid w:val="00CC6B7B"/>
    <w:rsid w:val="00CD2089"/>
    <w:rsid w:val="00D04D80"/>
    <w:rsid w:val="00D73A67"/>
    <w:rsid w:val="00D970A9"/>
    <w:rsid w:val="00DF3845"/>
    <w:rsid w:val="00E41911"/>
    <w:rsid w:val="00E92EEF"/>
    <w:rsid w:val="00EA1954"/>
    <w:rsid w:val="00EF2368"/>
    <w:rsid w:val="00F102F9"/>
    <w:rsid w:val="00F24442"/>
    <w:rsid w:val="00F50AE3"/>
    <w:rsid w:val="00F656BA"/>
    <w:rsid w:val="00F67CF1"/>
    <w:rsid w:val="00F840F0"/>
    <w:rsid w:val="00FB0D0D"/>
    <w:rsid w:val="00FB43B4"/>
    <w:rsid w:val="00FD543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E02C44-D14A-4A0F-B4AB-8746EAE72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0A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4E62D-09F3-46BE-9B17-72D3EDE11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35D677F8.dotm</Template>
  <TotalTime>0</TotalTime>
  <Pages>3</Pages>
  <Words>415</Words>
  <Characters>2267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4257 Text of Previous Version (Jun. 3, 2015) - South Carolina Legislature Online</dc:title>
  <dc:creator>SandyBarden</dc:creator>
  <cp:lastModifiedBy>Miriam Cook</cp:lastModifiedBy>
  <cp:revision>2</cp:revision>
  <cp:lastPrinted>2015-05-26T18:47:00Z</cp:lastPrinted>
  <dcterms:created xsi:type="dcterms:W3CDTF">2015-06-04T02:25:00Z</dcterms:created>
  <dcterms:modified xsi:type="dcterms:W3CDTF">2015-06-04T02:25:00Z</dcterms:modified>
</cp:coreProperties>
</file>