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DD2"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EEF" w:rsidRP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B46F1D"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03EEF" w:rsidRDefault="00B46F1D"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F03EEF">
        <w:t>, 2016</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Pr="00F03EEF" w:rsidRDefault="00F03EEF" w:rsidP="00F03EEF">
      <w:pPr>
        <w:tabs>
          <w:tab w:val="right" w:pos="5933"/>
        </w:tabs>
        <w:suppressAutoHyphens/>
      </w:pPr>
      <w:r>
        <w:tab/>
      </w:r>
      <w:r>
        <w:rPr>
          <w:b/>
          <w:sz w:val="36"/>
        </w:rPr>
        <w:t>H. 4391</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Burns, Yow, Chumley, Felder, Loftis, Bradley and Collins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B46F1D" w:rsidP="002C6E0A">
      <w:pPr>
        <w:tabs>
          <w:tab w:val="right" w:pos="5933"/>
        </w:tabs>
        <w:suppressAutoHyphens/>
      </w:pPr>
      <w:r>
        <w:t>S. Printed 5/31</w:t>
      </w:r>
      <w:r w:rsidR="00F03EEF">
        <w:t>/16--S.</w:t>
      </w:r>
      <w:r>
        <w:tab/>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56B" w:rsidRDefault="00F03EEF"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F056B" w:rsidSect="00D66DD2">
          <w:footerReference w:type="default" r:id="rId7"/>
          <w:pgSz w:w="12240" w:h="15840" w:code="1"/>
          <w:pgMar w:top="1008" w:right="4680" w:bottom="3499" w:left="1627" w:header="720" w:footer="3499" w:gutter="0"/>
          <w:lnNumType w:countBy="1" w:distance="173"/>
          <w:pgNumType w:start="1"/>
          <w:cols w:space="720"/>
          <w:noEndnote/>
          <w:docGrid w:linePitch="360"/>
        </w:sectPr>
      </w:pPr>
      <w:r w:rsidRPr="00C34F73">
        <w:tab/>
      </w:r>
      <w:r w:rsidRPr="00C34F73">
        <w:tab/>
      </w:r>
      <w:r w:rsidRPr="00C34F73">
        <w:tab/>
      </w:r>
    </w:p>
    <w:p w:rsidR="00233D7B" w:rsidRDefault="00233D7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17A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83" w:rsidRDefault="00594B83"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4ADF">
        <w:rPr>
          <w:color w:val="000000" w:themeColor="text1"/>
          <w:u w:color="000000" w:themeColor="text1"/>
        </w:rPr>
        <w:t>TO AMEND SECTION 44</w:t>
      </w:r>
      <w:r>
        <w:rPr>
          <w:color w:val="000000" w:themeColor="text1"/>
          <w:u w:color="000000" w:themeColor="text1"/>
        </w:rPr>
        <w:noBreakHyphen/>
      </w:r>
      <w:r w:rsidRPr="00234ADF">
        <w:rPr>
          <w:color w:val="000000" w:themeColor="text1"/>
          <w:u w:color="000000" w:themeColor="text1"/>
        </w:rPr>
        <w:t>43</w:t>
      </w:r>
      <w:r>
        <w:rPr>
          <w:color w:val="000000" w:themeColor="text1"/>
          <w:u w:color="000000" w:themeColor="text1"/>
        </w:rPr>
        <w:noBreakHyphen/>
      </w:r>
      <w:r w:rsidRPr="00234ADF">
        <w:rPr>
          <w:color w:val="000000" w:themeColor="text1"/>
          <w:u w:color="000000" w:themeColor="text1"/>
        </w:rPr>
        <w:t xml:space="preserve">305, </w:t>
      </w:r>
      <w:r w:rsidR="00973CA4">
        <w:rPr>
          <w:color w:val="000000" w:themeColor="text1"/>
          <w:u w:color="000000" w:themeColor="text1"/>
        </w:rPr>
        <w:t xml:space="preserve">AS AMENDED, </w:t>
      </w:r>
      <w:r w:rsidRPr="00234ADF">
        <w:rPr>
          <w:color w:val="000000" w:themeColor="text1"/>
          <w:u w:color="000000" w:themeColor="text1"/>
        </w:rPr>
        <w:t xml:space="preserve">CODE OF LAWS OF SOUTH CAROLINA, 1976, RELATING TO TERMS DEFINED IN THE REVISED UNIFORM ANATOMICAL GIFT ACT, SO AS TO CHANGE THE DEFINITION OF </w:t>
      </w:r>
      <w:r w:rsidR="00353BAC">
        <w:rPr>
          <w:color w:val="000000" w:themeColor="text1"/>
          <w:u w:color="000000" w:themeColor="text1"/>
        </w:rPr>
        <w:t>“</w:t>
      </w:r>
      <w:r w:rsidRPr="00234ADF">
        <w:rPr>
          <w:color w:val="000000" w:themeColor="text1"/>
          <w:u w:color="000000" w:themeColor="text1"/>
        </w:rPr>
        <w:t>TISSUE</w:t>
      </w:r>
      <w:r w:rsidR="00353BAC">
        <w:rPr>
          <w:color w:val="000000" w:themeColor="text1"/>
          <w:u w:color="000000" w:themeColor="text1"/>
        </w:rPr>
        <w:t>”</w:t>
      </w:r>
      <w:r w:rsidRPr="00234ADF">
        <w:rPr>
          <w:color w:val="000000" w:themeColor="text1"/>
          <w:u w:color="000000" w:themeColor="text1"/>
        </w:rPr>
        <w:t xml:space="preserve"> TO INCLUDE BRAIN TISSUE IN CERTAIN CIRCUMSTANCES; AND TO AMEND SECTION 44</w:t>
      </w:r>
      <w:r>
        <w:rPr>
          <w:color w:val="000000" w:themeColor="text1"/>
          <w:u w:color="000000" w:themeColor="text1"/>
        </w:rPr>
        <w:noBreakHyphen/>
      </w:r>
      <w:r w:rsidRPr="00234ADF">
        <w:rPr>
          <w:color w:val="000000" w:themeColor="text1"/>
          <w:u w:color="000000" w:themeColor="text1"/>
        </w:rPr>
        <w:t>43</w:t>
      </w:r>
      <w:r>
        <w:rPr>
          <w:color w:val="000000" w:themeColor="text1"/>
          <w:u w:color="000000" w:themeColor="text1"/>
        </w:rPr>
        <w:noBreakHyphen/>
      </w:r>
      <w:r w:rsidRPr="00234ADF">
        <w:rPr>
          <w:color w:val="000000" w:themeColor="text1"/>
          <w:u w:color="000000" w:themeColor="text1"/>
        </w:rPr>
        <w:t xml:space="preserve">350, AS AMENDED, RELATING TO AUTHORIZED RECIPIENTS OF ANATOMICAL GIFTS, SO AS TO CLARIFY THAT </w:t>
      </w:r>
      <w:r w:rsidR="00353BAC">
        <w:rPr>
          <w:color w:val="000000" w:themeColor="text1"/>
          <w:u w:color="000000" w:themeColor="text1"/>
        </w:rPr>
        <w:t xml:space="preserve">GIFTS OF </w:t>
      </w:r>
      <w:r w:rsidRPr="00234ADF">
        <w:rPr>
          <w:color w:val="000000" w:themeColor="text1"/>
          <w:u w:color="000000" w:themeColor="text1"/>
        </w:rPr>
        <w:t>BRAIN TISSUE MAY BE USED ONLY FOR RESEARCH OR EDUCATION</w:t>
      </w:r>
      <w:r>
        <w:rPr>
          <w:color w:val="000000" w:themeColor="text1"/>
          <w:u w:color="000000" w:themeColor="text1"/>
        </w:rPr>
        <w:t>.</w:t>
      </w:r>
      <w:bookmarkEnd w:id="1"/>
    </w:p>
    <w:p w:rsidR="00594B83" w:rsidRDefault="00B46F1D"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B46F1D" w:rsidRPr="00234ADF" w:rsidRDefault="00B46F1D" w:rsidP="0059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7A02" w:rsidRDefault="00017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 1.</w:t>
      </w:r>
      <w:r>
        <w:rPr>
          <w:snapToGrid w:val="0"/>
        </w:rPr>
        <w:tab/>
      </w:r>
      <w:r w:rsidRPr="00C34F73">
        <w:rPr>
          <w:snapToGrid w:val="0"/>
        </w:rPr>
        <w:t>There is created the Brain Tissue Donor Study Committee charged with providing a process and procedure for citizens of this State to designate that upon his or her death, the person’s brain tissue be donated for the purpose of research and education.  Membership of the study committee shall be comprised of seven members as follows:</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(1)</w:t>
      </w:r>
      <w:r>
        <w:rPr>
          <w:snapToGrid w:val="0"/>
        </w:rPr>
        <w:tab/>
      </w:r>
      <w:r w:rsidRPr="00C34F73">
        <w:rPr>
          <w:snapToGrid w:val="0"/>
        </w:rPr>
        <w:t>one researcher from Clemson University</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(2)</w:t>
      </w:r>
      <w:r>
        <w:rPr>
          <w:snapToGrid w:val="0"/>
        </w:rPr>
        <w:tab/>
      </w:r>
      <w:r w:rsidRPr="00C34F73">
        <w:rPr>
          <w:snapToGrid w:val="0"/>
        </w:rPr>
        <w:t>one researcher from the University of South Carolina</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(3)</w:t>
      </w:r>
      <w:r>
        <w:rPr>
          <w:snapToGrid w:val="0"/>
        </w:rPr>
        <w:tab/>
      </w:r>
      <w:r w:rsidRPr="00C34F73">
        <w:rPr>
          <w:snapToGrid w:val="0"/>
        </w:rPr>
        <w:t>one researcher from the Medical University of South Carolina</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(4)</w:t>
      </w:r>
      <w:r>
        <w:rPr>
          <w:snapToGrid w:val="0"/>
        </w:rPr>
        <w:tab/>
      </w:r>
      <w:r w:rsidRPr="00C34F73">
        <w:rPr>
          <w:snapToGrid w:val="0"/>
        </w:rPr>
        <w:t xml:space="preserve">one representative from the SC Department of Motor Vehicles </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(5)</w:t>
      </w:r>
      <w:r>
        <w:rPr>
          <w:snapToGrid w:val="0"/>
        </w:rPr>
        <w:tab/>
        <w:t>o</w:t>
      </w:r>
      <w:r w:rsidRPr="00C34F73">
        <w:rPr>
          <w:snapToGrid w:val="0"/>
        </w:rPr>
        <w:t>ne representative from Donate Life South Carolina</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w:t>
      </w:r>
      <w:r w:rsidRPr="00C34F73">
        <w:rPr>
          <w:snapToGrid w:val="0"/>
        </w:rPr>
        <w:t>6)</w:t>
      </w:r>
      <w:r>
        <w:rPr>
          <w:snapToGrid w:val="0"/>
        </w:rPr>
        <w:tab/>
      </w:r>
      <w:r w:rsidRPr="00C34F73">
        <w:rPr>
          <w:snapToGrid w:val="0"/>
        </w:rPr>
        <w:t>one representative from LifePoint, Inc.</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34F73">
        <w:rPr>
          <w:snapToGrid w:val="0"/>
        </w:rPr>
        <w:tab/>
      </w:r>
      <w:r>
        <w:rPr>
          <w:snapToGrid w:val="0"/>
        </w:rPr>
        <w:t>(</w:t>
      </w:r>
      <w:r w:rsidRPr="00C34F73">
        <w:rPr>
          <w:snapToGrid w:val="0"/>
        </w:rPr>
        <w:t>7)</w:t>
      </w:r>
      <w:r w:rsidRPr="00C34F73">
        <w:rPr>
          <w:snapToGrid w:val="0"/>
        </w:rPr>
        <w:tab/>
        <w:t>one representative from the National Alliance on Mental Illness South Carolina.</w:t>
      </w:r>
    </w:p>
    <w:p w:rsidR="00B46F1D" w:rsidRPr="00C34F73"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C34F73">
        <w:rPr>
          <w:snapToGrid w:val="0"/>
        </w:rPr>
        <w:t>Staff from the Senate and the House of Representatives shall assist the study committee.  The study committee shall provide a report to the General Assembly by December 31, 2016, at which time the study committee shall dissolve.  Members of the study committee shall serve without mileage, per diem</w:t>
      </w:r>
      <w:r>
        <w:rPr>
          <w:snapToGrid w:val="0"/>
        </w:rPr>
        <w:t>,</w:t>
      </w:r>
      <w:r w:rsidRPr="00C34F73">
        <w:rPr>
          <w:snapToGrid w:val="0"/>
        </w:rPr>
        <w:t xml:space="preserve"> or subsistence.</w:t>
      </w:r>
      <w:r w:rsidRPr="00C34F73">
        <w:rPr>
          <w:snapToGrid w:val="0"/>
        </w:rPr>
        <w:tab/>
      </w:r>
    </w:p>
    <w:p w:rsidR="00B46F1D"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17A02" w:rsidRDefault="00B46F1D"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 2.</w:t>
      </w:r>
      <w:r>
        <w:rPr>
          <w:snapToGrid w:val="0"/>
        </w:rPr>
        <w:tab/>
      </w:r>
      <w:r w:rsidRPr="00C34F73">
        <w:t>This act takes effect upon approval by the Governor.</w:t>
      </w:r>
    </w:p>
    <w:p w:rsidR="00450CF4" w:rsidRDefault="00594B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BEB" w:rsidRDefault="007D6BEB" w:rsidP="007D6BEB">
      <w:pPr>
        <w:suppressAutoHyphens/>
      </w:pPr>
    </w:p>
    <w:sectPr w:rsidR="007D6BEB" w:rsidSect="00D66D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EF" w:rsidRDefault="00F03EEF" w:rsidP="009F0C77">
      <w:r>
        <w:separator/>
      </w:r>
    </w:p>
  </w:endnote>
  <w:endnote w:type="continuationSeparator" w:id="0">
    <w:p w:rsidR="00F03EEF" w:rsidRDefault="00F03E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C794D0-31D5-41CB-9F35-109BFE231249}"/>
    <w:embedBold r:id="rId2" w:fontKey="{1835C2BF-8545-4A75-8918-FC8FB4AAAB7A}"/>
  </w:font>
  <w:font w:name="Calibri">
    <w:panose1 w:val="020F0502020204030204"/>
    <w:charset w:val="00"/>
    <w:family w:val="swiss"/>
    <w:pitch w:val="variable"/>
    <w:sig w:usb0="E00002FF" w:usb1="4000ACFF" w:usb2="00000001" w:usb3="00000000" w:csb0="0000019F" w:csb1="00000000"/>
    <w:embedRegular r:id="rId3" w:fontKey="{7077AD48-01E0-4C6E-8C1A-72AD7201C4BC}"/>
  </w:font>
  <w:font w:name="Segoe UI">
    <w:panose1 w:val="020B0502040204020203"/>
    <w:charset w:val="00"/>
    <w:family w:val="swiss"/>
    <w:pitch w:val="variable"/>
    <w:sig w:usb0="E10022FF" w:usb1="C000E47F" w:usb2="00000029" w:usb3="00000000" w:csb0="000001DF" w:csb1="00000000"/>
    <w:embedRegular r:id="rId4" w:fontKey="{1D719E65-0D57-4120-8B86-C0DB458914D4}"/>
  </w:font>
  <w:font w:name="Cambria">
    <w:panose1 w:val="02040503050406030204"/>
    <w:charset w:val="00"/>
    <w:family w:val="roman"/>
    <w:pitch w:val="variable"/>
    <w:sig w:usb0="E00002FF" w:usb1="400004FF" w:usb2="00000000" w:usb3="00000000" w:csb0="0000019F" w:csb1="00000000"/>
    <w:embedRegular r:id="rId5" w:fontKey="{F205F37C-4920-4131-8D3E-C23A2EFA19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fldChar w:fldCharType="begin"/>
    </w:r>
    <w:r>
      <w:instrText xml:space="preserve"> PAGE  \* MERGEFORMAT </w:instrText>
    </w:r>
    <w:r>
      <w:fldChar w:fldCharType="separate"/>
    </w:r>
    <w:r w:rsidR="0094161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sidR="007D6B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EF" w:rsidRDefault="00F03EEF" w:rsidP="009F0C77">
      <w:r>
        <w:separator/>
      </w:r>
    </w:p>
  </w:footnote>
  <w:footnote w:type="continuationSeparator" w:id="0">
    <w:p w:rsidR="00F03EEF" w:rsidRDefault="00F03E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6VR16"/>
    <w:docVar w:name="CoverBillType" w:val="b"/>
    <w:docVar w:name="docpath" w:val="L:\Council\bills\BH\26346VR16.DOCX"/>
    <w:docVar w:name="dvBillNumber" w:val="4391"/>
    <w:docVar w:name="dvBillNumberPrefix" w:val="H. "/>
    <w:docVar w:name="dvOriginalBody" w:val="House"/>
    <w:docVar w:name="dvSteno" w:val="BH"/>
    <w:docVar w:name="NameofBody" w:val="h"/>
    <w:docVar w:name="vgroup2" w:val="Council"/>
  </w:docVars>
  <w:rsids>
    <w:rsidRoot w:val="00017A02"/>
    <w:rsid w:val="00011869"/>
    <w:rsid w:val="00015CD6"/>
    <w:rsid w:val="00017A02"/>
    <w:rsid w:val="000E1785"/>
    <w:rsid w:val="000F081E"/>
    <w:rsid w:val="000F40FA"/>
    <w:rsid w:val="0010776B"/>
    <w:rsid w:val="00133E66"/>
    <w:rsid w:val="001435A3"/>
    <w:rsid w:val="00146ED3"/>
    <w:rsid w:val="00151044"/>
    <w:rsid w:val="001D08F2"/>
    <w:rsid w:val="001D525B"/>
    <w:rsid w:val="001D7F4F"/>
    <w:rsid w:val="001F056B"/>
    <w:rsid w:val="00205238"/>
    <w:rsid w:val="002321B6"/>
    <w:rsid w:val="00233D7B"/>
    <w:rsid w:val="00237FBE"/>
    <w:rsid w:val="00250967"/>
    <w:rsid w:val="002543C8"/>
    <w:rsid w:val="0025541D"/>
    <w:rsid w:val="00284AAE"/>
    <w:rsid w:val="002C1BF0"/>
    <w:rsid w:val="002C6E0A"/>
    <w:rsid w:val="002E5912"/>
    <w:rsid w:val="00301B21"/>
    <w:rsid w:val="00325348"/>
    <w:rsid w:val="0032732C"/>
    <w:rsid w:val="00336AD0"/>
    <w:rsid w:val="00353BAC"/>
    <w:rsid w:val="0037079A"/>
    <w:rsid w:val="003C4DAB"/>
    <w:rsid w:val="003D01E8"/>
    <w:rsid w:val="003E5288"/>
    <w:rsid w:val="003F6D79"/>
    <w:rsid w:val="0041760A"/>
    <w:rsid w:val="00417C01"/>
    <w:rsid w:val="004403BD"/>
    <w:rsid w:val="00450CF4"/>
    <w:rsid w:val="00461441"/>
    <w:rsid w:val="004809EE"/>
    <w:rsid w:val="004E7D54"/>
    <w:rsid w:val="005273C6"/>
    <w:rsid w:val="00530A69"/>
    <w:rsid w:val="00545593"/>
    <w:rsid w:val="00576B99"/>
    <w:rsid w:val="00577C6C"/>
    <w:rsid w:val="00594B83"/>
    <w:rsid w:val="005C2FE2"/>
    <w:rsid w:val="005D02DD"/>
    <w:rsid w:val="005E2BC9"/>
    <w:rsid w:val="00605102"/>
    <w:rsid w:val="006215AA"/>
    <w:rsid w:val="00663872"/>
    <w:rsid w:val="006913C9"/>
    <w:rsid w:val="0069470D"/>
    <w:rsid w:val="00734F00"/>
    <w:rsid w:val="007A70AE"/>
    <w:rsid w:val="007D6BEB"/>
    <w:rsid w:val="008362E8"/>
    <w:rsid w:val="008A1768"/>
    <w:rsid w:val="008F0F33"/>
    <w:rsid w:val="008F4429"/>
    <w:rsid w:val="0094021A"/>
    <w:rsid w:val="00941617"/>
    <w:rsid w:val="00973CA4"/>
    <w:rsid w:val="009B44AF"/>
    <w:rsid w:val="009C6A0B"/>
    <w:rsid w:val="009F0C77"/>
    <w:rsid w:val="009F4DD1"/>
    <w:rsid w:val="00A41684"/>
    <w:rsid w:val="00A64E80"/>
    <w:rsid w:val="00A72BCD"/>
    <w:rsid w:val="00A741D9"/>
    <w:rsid w:val="00A833AB"/>
    <w:rsid w:val="00A9741D"/>
    <w:rsid w:val="00AD4B17"/>
    <w:rsid w:val="00B412D4"/>
    <w:rsid w:val="00B46F1D"/>
    <w:rsid w:val="00BE3C22"/>
    <w:rsid w:val="00C0345E"/>
    <w:rsid w:val="00C07E11"/>
    <w:rsid w:val="00C3483A"/>
    <w:rsid w:val="00C74E9D"/>
    <w:rsid w:val="00C82FD3"/>
    <w:rsid w:val="00C92819"/>
    <w:rsid w:val="00CC6B7B"/>
    <w:rsid w:val="00CD2089"/>
    <w:rsid w:val="00D66DD2"/>
    <w:rsid w:val="00D73A67"/>
    <w:rsid w:val="00D970A9"/>
    <w:rsid w:val="00DC47B8"/>
    <w:rsid w:val="00DF3845"/>
    <w:rsid w:val="00E41911"/>
    <w:rsid w:val="00E92EEF"/>
    <w:rsid w:val="00EF2368"/>
    <w:rsid w:val="00F03EE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B8DD6-758C-4B7A-843C-997D67AE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2F03-FED4-44D7-97C3-50BEB34E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3</Pages>
  <Words>306</Words>
  <Characters>1601</Characters>
  <Application>Microsoft Office Word</Application>
  <DocSecurity>0</DocSecurity>
  <Lines>66</Lines>
  <Paragraphs>23</Paragraphs>
  <ScaleCrop>false</ScaleCrop>
  <HeadingPairs>
    <vt:vector size="2" baseType="variant">
      <vt:variant>
        <vt:lpstr>Title</vt:lpstr>
      </vt:variant>
      <vt:variant>
        <vt:i4>1</vt:i4>
      </vt:variant>
    </vt:vector>
  </HeadingPairs>
  <TitlesOfParts>
    <vt:vector size="1" baseType="lpstr">
      <vt:lpstr>2015-2016 Bill 4391: Subject not yet available - South Carolina Legislature Online</vt:lpstr>
    </vt:vector>
  </TitlesOfParts>
  <Company>LPITS</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4391 Text of Previous Version (May 31, 2016) - South Carolina Legislature Online</dc:title>
  <dc:creator>%USERNAME%</dc:creator>
  <cp:lastModifiedBy>Brent Walling</cp:lastModifiedBy>
  <cp:revision>2</cp:revision>
  <cp:lastPrinted>2015-11-09T16:00:00Z</cp:lastPrinted>
  <dcterms:created xsi:type="dcterms:W3CDTF">2016-05-31T22:36:00Z</dcterms:created>
  <dcterms:modified xsi:type="dcterms:W3CDTF">2016-05-31T22:36:00Z</dcterms:modified>
</cp:coreProperties>
</file>