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3" w:rsidRPr="00FE2553" w:rsidRDefault="00FE2553" w:rsidP="00FE2553">
      <w:pPr>
        <w:tabs>
          <w:tab w:val="right" w:pos="5933"/>
        </w:tabs>
        <w:suppressAutoHyphens/>
      </w:pPr>
      <w:r>
        <w:tab/>
      </w:r>
      <w:r>
        <w:rPr>
          <w:b/>
          <w:sz w:val="36"/>
        </w:rPr>
        <w:t>H. 4701</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White, G.M. Smith, Simrill, Willis, Hardee, Corley, Duckworth, Fry, Goldfinch, Jordan, Erickson, Delleney, Long, Lowe, Sandifer, McCoy, Newton, Rivers, Herbkersman, Bradley, Bowers, Finlay, Huggins and Hicks</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19, 2016.</w:t>
      </w:r>
    </w:p>
    <w:p w:rsidR="00FE2553" w:rsidRPr="00FE2553" w:rsidRDefault="00FE2553" w:rsidP="00FE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3" w:rsidRPr="00FE2553" w:rsidRDefault="00FE2553" w:rsidP="00FE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4701) to amend the Code of Laws of South Carolina, 1976, by adding Article 9 to Chapter 31, Title 23 so as to enact the “Second Amendment Preservation Act”, etc., respectfully</w:t>
      </w:r>
    </w:p>
    <w:p w:rsidR="00FE2553" w:rsidRPr="00FE2553" w:rsidRDefault="00FE2553" w:rsidP="00FE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FE2553" w:rsidRPr="00FE2553" w:rsidRDefault="00FE2553" w:rsidP="00FE2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E2553" w:rsidRDefault="00FE2553"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E2553" w:rsidSect="00FE25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32D51" w:rsidRDefault="00D32D51"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1BE" w:rsidRDefault="008631BE" w:rsidP="00863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76E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E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w:t>
      </w:r>
      <w:r w:rsidR="001C5EBD">
        <w:t>,</w:t>
      </w:r>
      <w:r>
        <w:t xml:space="preserve"> 1976, BY ADDING ARTICLE 9 TO CHAPTER 31, TITLE 23 SO AS TO ENACT THE “SECOND AMENDMENT PRESERVATION ACT” AND TO PROVIDE THAT THE STATE SHALL NOT ENFORCE CERTAIN LAWS, RULES, OR REGULATIONS THAT LIMIT THE RIGHT OF A PERSON TO </w:t>
      </w:r>
      <w:r w:rsidR="008C1A13">
        <w:t>OWN</w:t>
      </w:r>
      <w:r w:rsidR="002235DD">
        <w:t>, POSSESS, OR USE A FIRE</w:t>
      </w:r>
      <w:r>
        <w:t xml:space="preserve">ARM, AMMUNITIONS, OR FIREARM ACCESSORIES, ACCEPT CERTAIN FEDERAL FUNDS THAT REQUIRE FIREARMS TO BE REGISTERED OR CONFISCATED, OR EXPEND ANY STATE FUNDS TOWARD THE ENFORCEMENT OF CERTAIN FEDERAL LAWS, RULES, OR REGULATIONS THAT REQUIRE FIREARMS TO BE </w:t>
      </w:r>
      <w:r w:rsidR="00B57DD6">
        <w:t>REGISTERED OR CONFISCATED.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31, Title 23 of the 1976 Code is amended by adding:</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Preservation Act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76E1"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900.</w:t>
      </w:r>
      <w:r>
        <w:tab/>
        <w:t>The General Assembly finds that the Second Amendment to the United States Constitution protects an individual</w:t>
      </w:r>
      <w:r w:rsidR="00D3027D" w:rsidRPr="00D3027D">
        <w:t>’</w:t>
      </w:r>
      <w:r>
        <w:t xml:space="preserve">s right to </w:t>
      </w:r>
      <w:r w:rsidR="00D3027D" w:rsidRPr="00D3027D">
        <w:t>‘</w:t>
      </w:r>
      <w:r>
        <w:t>keep and bear arms</w:t>
      </w:r>
      <w:r w:rsidR="00D3027D" w:rsidRPr="00D3027D">
        <w:t>’</w:t>
      </w:r>
      <w:r>
        <w:t xml:space="preserve"> and further provides that the right to keep and bear arms may not be infringed.</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D3027D">
        <w:noBreakHyphen/>
      </w:r>
      <w:r>
        <w:t>31</w:t>
      </w:r>
      <w:r w:rsidR="00D3027D">
        <w:noBreakHyphen/>
      </w:r>
      <w:r>
        <w:t>910.</w:t>
      </w:r>
      <w:r>
        <w:tab/>
        <w:t>Notwithstanding any other provision of law, the State shall not:</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enforce any federal law, rule, or regulation that took effect after January 1, 2016, that limits the right of a person to own, possess, or use a firearm, ammunition, or firearm accessories;</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accept any federal funds related to any law, rule, or regulation that took effect after January 1, 2016, that requires firearms to be registered or confiscated; or</w:t>
      </w:r>
    </w:p>
    <w:p w:rsidR="00E517D3" w:rsidRDefault="00E517D3" w:rsidP="00E5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expend any state funds toward the enforcement of any federal law, rule, or regulation that took effect after January 1, 2016, that requires firearms to be registered or confiscated.”</w:t>
      </w: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6E1" w:rsidRDefault="009C76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17D3">
        <w:t>2</w:t>
      </w:r>
      <w:r>
        <w:t>.</w:t>
      </w:r>
      <w:r>
        <w:tab/>
        <w:t>This act takes effect upon approval by the Governor.</w:t>
      </w:r>
    </w:p>
    <w:p w:rsidR="00C20CC3" w:rsidRDefault="00D3027D" w:rsidP="00754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E54" w:rsidRDefault="00BF1E54" w:rsidP="00BF1E54">
      <w:pPr>
        <w:suppressAutoHyphens/>
      </w:pPr>
    </w:p>
    <w:sectPr w:rsidR="00BF1E54" w:rsidSect="00FE25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E1" w:rsidRDefault="009C76E1" w:rsidP="009F0C77">
      <w:r>
        <w:separator/>
      </w:r>
    </w:p>
  </w:endnote>
  <w:endnote w:type="continuationSeparator" w:id="0">
    <w:p w:rsidR="009C76E1" w:rsidRDefault="009C76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26E8FF-54F6-45B4-8E2B-BFD55F4576AD}"/>
    <w:embedBold r:id="rId2" w:fontKey="{83DC12D8-D92C-43C4-A872-1687F0FF7370}"/>
  </w:font>
  <w:font w:name="Calibri">
    <w:panose1 w:val="020F0502020204030204"/>
    <w:charset w:val="00"/>
    <w:family w:val="swiss"/>
    <w:pitch w:val="variable"/>
    <w:sig w:usb0="E00002FF" w:usb1="4000ACFF" w:usb2="00000001" w:usb3="00000000" w:csb0="0000019F" w:csb1="00000000"/>
    <w:embedRegular r:id="rId3" w:fontKey="{5B26A122-4386-4526-B899-F25F947F3976}"/>
  </w:font>
  <w:font w:name="Segoe UI">
    <w:panose1 w:val="020B0502040204020203"/>
    <w:charset w:val="00"/>
    <w:family w:val="swiss"/>
    <w:pitch w:val="variable"/>
    <w:sig w:usb0="E10022FF" w:usb1="C000E47F" w:usb2="00000029" w:usb3="00000000" w:csb0="000001DF" w:csb1="00000000"/>
    <w:embedRegular r:id="rId4" w:fontKey="{F0187E7B-350F-43E7-B8BD-FA8BAC25C1AB}"/>
  </w:font>
  <w:font w:name="Cambria">
    <w:panose1 w:val="02040503050406030204"/>
    <w:charset w:val="00"/>
    <w:family w:val="roman"/>
    <w:pitch w:val="variable"/>
    <w:sig w:usb0="E00002FF" w:usb1="400004FF" w:usb2="00000000" w:usb3="00000000" w:csb0="0000019F" w:csb1="00000000"/>
    <w:embedRegular r:id="rId5" w:fontKey="{D7E93179-45AA-4AA2-A55A-45341D7A50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C3" w:rsidRPr="00D32D51" w:rsidRDefault="00D32D51" w:rsidP="00D32D51">
    <w:pPr>
      <w:pStyle w:val="Footer"/>
      <w:tabs>
        <w:tab w:val="clear" w:pos="4680"/>
        <w:tab w:val="clear" w:pos="9360"/>
        <w:tab w:val="center" w:pos="2995"/>
      </w:tabs>
      <w:spacing w:before="120"/>
    </w:pPr>
    <w:r>
      <w:t>[4701</w:t>
    </w:r>
    <w:r w:rsidR="00FE2553">
      <w:t>-</w:t>
    </w:r>
    <w:r w:rsidR="00FE2553">
      <w:fldChar w:fldCharType="begin"/>
    </w:r>
    <w:r w:rsidR="00FE2553">
      <w:instrText xml:space="preserve"> PAGE  \* MERGEFORMAT </w:instrText>
    </w:r>
    <w:r w:rsidR="00FE2553">
      <w:fldChar w:fldCharType="separate"/>
    </w:r>
    <w:r w:rsidR="00B34CF2">
      <w:rPr>
        <w:noProof/>
      </w:rPr>
      <w:t>1</w:t>
    </w:r>
    <w:r w:rsidR="00FE2553">
      <w:fldChar w:fldCharType="end"/>
    </w:r>
    <w:r w:rsidR="00FE255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553" w:rsidRPr="00D32D51" w:rsidRDefault="00FE2553" w:rsidP="00D32D51">
    <w:pPr>
      <w:pStyle w:val="Footer"/>
      <w:tabs>
        <w:tab w:val="clear" w:pos="4680"/>
        <w:tab w:val="clear" w:pos="9360"/>
        <w:tab w:val="center" w:pos="2995"/>
      </w:tabs>
      <w:spacing w:before="120"/>
    </w:pPr>
    <w:r>
      <w:t>[4701]</w:t>
    </w:r>
    <w:r>
      <w:tab/>
    </w:r>
    <w:r>
      <w:fldChar w:fldCharType="begin"/>
    </w:r>
    <w:r>
      <w:instrText xml:space="preserve"> PAGE  \* MERGEFORMAT </w:instrText>
    </w:r>
    <w:r>
      <w:fldChar w:fldCharType="separate"/>
    </w:r>
    <w:r w:rsidR="00BF1E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E1" w:rsidRDefault="009C76E1" w:rsidP="009F0C77">
      <w:r>
        <w:separator/>
      </w:r>
    </w:p>
  </w:footnote>
  <w:footnote w:type="continuationSeparator" w:id="0">
    <w:p w:rsidR="009C76E1" w:rsidRDefault="009C76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32CM16"/>
    <w:docVar w:name="CoverBillType" w:val="b"/>
    <w:docVar w:name="docpath" w:val="L:\Council\bills\GT\5032CM16.DOCX"/>
    <w:docVar w:name="dvBillNumber" w:val="4701"/>
    <w:docVar w:name="dvBillNumberPrefix" w:val="H. "/>
    <w:docVar w:name="dvOriginalBody" w:val="House"/>
    <w:docVar w:name="dvSteno" w:val="GT"/>
    <w:docVar w:name="NameofBody" w:val="h"/>
    <w:docVar w:name="vgroup2" w:val="Council"/>
  </w:docVars>
  <w:rsids>
    <w:rsidRoot w:val="009C76E1"/>
    <w:rsid w:val="00011869"/>
    <w:rsid w:val="00015CD6"/>
    <w:rsid w:val="000E1785"/>
    <w:rsid w:val="000F40FA"/>
    <w:rsid w:val="00103CFA"/>
    <w:rsid w:val="0010776B"/>
    <w:rsid w:val="001249CB"/>
    <w:rsid w:val="00133E66"/>
    <w:rsid w:val="001435A3"/>
    <w:rsid w:val="00146ED3"/>
    <w:rsid w:val="00151044"/>
    <w:rsid w:val="001C5EBD"/>
    <w:rsid w:val="001D08F2"/>
    <w:rsid w:val="001D525B"/>
    <w:rsid w:val="001D7F4F"/>
    <w:rsid w:val="00205238"/>
    <w:rsid w:val="002235DD"/>
    <w:rsid w:val="002321B6"/>
    <w:rsid w:val="00244914"/>
    <w:rsid w:val="00250967"/>
    <w:rsid w:val="002543C8"/>
    <w:rsid w:val="0025541D"/>
    <w:rsid w:val="00284AAE"/>
    <w:rsid w:val="002E5912"/>
    <w:rsid w:val="00301B21"/>
    <w:rsid w:val="00325348"/>
    <w:rsid w:val="0032732C"/>
    <w:rsid w:val="00336AD0"/>
    <w:rsid w:val="0037079A"/>
    <w:rsid w:val="00382819"/>
    <w:rsid w:val="00387C56"/>
    <w:rsid w:val="003C4DAB"/>
    <w:rsid w:val="003D01E8"/>
    <w:rsid w:val="003E4654"/>
    <w:rsid w:val="003E5288"/>
    <w:rsid w:val="003F6641"/>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64EC8"/>
    <w:rsid w:val="006913C9"/>
    <w:rsid w:val="0069470D"/>
    <w:rsid w:val="006D0857"/>
    <w:rsid w:val="00734F00"/>
    <w:rsid w:val="007546D0"/>
    <w:rsid w:val="007A70AE"/>
    <w:rsid w:val="008362E8"/>
    <w:rsid w:val="008631BE"/>
    <w:rsid w:val="008A1768"/>
    <w:rsid w:val="008C1A13"/>
    <w:rsid w:val="008F0F33"/>
    <w:rsid w:val="008F4429"/>
    <w:rsid w:val="00917F96"/>
    <w:rsid w:val="0094021A"/>
    <w:rsid w:val="009B44AF"/>
    <w:rsid w:val="009C6A0B"/>
    <w:rsid w:val="009C76E1"/>
    <w:rsid w:val="009F0C77"/>
    <w:rsid w:val="009F4DD1"/>
    <w:rsid w:val="00A41684"/>
    <w:rsid w:val="00A64E80"/>
    <w:rsid w:val="00A72BCD"/>
    <w:rsid w:val="00A741D9"/>
    <w:rsid w:val="00A833AB"/>
    <w:rsid w:val="00A9741D"/>
    <w:rsid w:val="00AD4B17"/>
    <w:rsid w:val="00B34CF2"/>
    <w:rsid w:val="00B412D4"/>
    <w:rsid w:val="00B57DD6"/>
    <w:rsid w:val="00BE3C22"/>
    <w:rsid w:val="00BF1E54"/>
    <w:rsid w:val="00C0345E"/>
    <w:rsid w:val="00C20CC3"/>
    <w:rsid w:val="00C3483A"/>
    <w:rsid w:val="00C74E9D"/>
    <w:rsid w:val="00C82FD3"/>
    <w:rsid w:val="00C92819"/>
    <w:rsid w:val="00CC6B7B"/>
    <w:rsid w:val="00CD2089"/>
    <w:rsid w:val="00D3027D"/>
    <w:rsid w:val="00D32D51"/>
    <w:rsid w:val="00D73A67"/>
    <w:rsid w:val="00D970A9"/>
    <w:rsid w:val="00DF3845"/>
    <w:rsid w:val="00E41911"/>
    <w:rsid w:val="00E517D3"/>
    <w:rsid w:val="00E92EEF"/>
    <w:rsid w:val="00EF2368"/>
    <w:rsid w:val="00F24442"/>
    <w:rsid w:val="00F50AE3"/>
    <w:rsid w:val="00F656BA"/>
    <w:rsid w:val="00F67CF1"/>
    <w:rsid w:val="00F840F0"/>
    <w:rsid w:val="00FB0D0D"/>
    <w:rsid w:val="00FB43B4"/>
    <w:rsid w:val="00FE255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3D96A-8193-4FDF-8C70-D7AEF7E9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02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2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E88EF-E7C7-4BAA-B022-12FF7DBA2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398</Words>
  <Characters>2033</Characters>
  <Application>Microsoft Office Word</Application>
  <DocSecurity>0</DocSecurity>
  <Lines>79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4701 Text of Previous Version (Feb. 25, 2016) - South Carolina Legislature Online</dc:title>
  <dc:creator>Gwen Thurmond</dc:creator>
  <cp:lastModifiedBy>Miriam Cook</cp:lastModifiedBy>
  <cp:revision>2</cp:revision>
  <cp:lastPrinted>2016-01-12T14:47:00Z</cp:lastPrinted>
  <dcterms:created xsi:type="dcterms:W3CDTF">2016-02-25T23:11:00Z</dcterms:created>
  <dcterms:modified xsi:type="dcterms:W3CDTF">2016-02-25T23:11:00Z</dcterms:modified>
</cp:coreProperties>
</file>