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0D2" w:rsidRDefault="000360D2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28B" w:rsidRDefault="0029328B" w:rsidP="0029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6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8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D1B" w:rsidRPr="00FE4B5F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bookmarkStart w:id="3" w:name="titletop"/>
      <w:bookmarkEnd w:id="3"/>
      <w:r w:rsidRPr="00FE4B5F">
        <w:t>TO AMEND THE CODE OF LAWS OF SOUTH CAROLINA, 1976, BY ADDING SECTION 40</w:t>
      </w:r>
      <w:r>
        <w:noBreakHyphen/>
        <w:t>1</w:t>
      </w:r>
      <w:r w:rsidRPr="00FE4B5F">
        <w:t>9</w:t>
      </w:r>
      <w:r>
        <w:noBreakHyphen/>
      </w:r>
      <w:r w:rsidRPr="00FE4B5F">
        <w:t>105 SO AS TO PROVIDE A FUNERAL</w:t>
      </w:r>
      <w:r>
        <w:t xml:space="preserve"> HOME, FUNERAL</w:t>
      </w:r>
      <w:r w:rsidRPr="00FE4B5F">
        <w:t xml:space="preserve"> DIRECTOR</w:t>
      </w:r>
      <w:r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</w:t>
      </w:r>
      <w:r>
        <w:t>LL</w:t>
      </w:r>
      <w:r w:rsidRPr="006955E6">
        <w:t xml:space="preserve"> FINANCIAL OBLIGATION</w:t>
      </w:r>
      <w:r>
        <w:t>S</w:t>
      </w:r>
      <w:r w:rsidRPr="006955E6">
        <w:t xml:space="preserve"> RELATED TO SERVICES PROVIDED BY THE FUNERAL HOME</w:t>
      </w:r>
      <w:r>
        <w:t>, FUNERAL DIRECTOR, OR EMBALMER</w:t>
      </w:r>
      <w:r w:rsidRPr="006955E6">
        <w:t xml:space="preserve"> WITH RESPECT TO THE DEAD HUMAN BODY HAVE BEEN FULLY SATI</w:t>
      </w:r>
      <w:r>
        <w:t>SFIED; AND TO AMEND SECTION 40</w:t>
      </w:r>
      <w:r>
        <w:noBreakHyphen/>
        <w:t>1</w:t>
      </w:r>
      <w:r w:rsidRPr="006955E6">
        <w:t>9</w:t>
      </w:r>
      <w:r>
        <w:noBreakHyphen/>
      </w:r>
      <w:r w:rsidRPr="006955E6">
        <w:t>110, RELATING TO UNPROFESSIONAL CONDUCT OF A FUNERAL DIRECTOR OR EMBALMER, SO AS TO PROVIDE THAT REFUSING TO PROPERLY RELEASE A DEAD HUMAN BODY TO THE CUSTODY OF THE PERSON OR ENTITY WHO HAS THE LEGAL RIGHT TO EFFECT A RELEASE CONSTITUTES UNPROFESSIONAL CONDUCT EXCEPT WHEN THE REFUSAL IS FOR FAILURE TO SATISFY RELATED FINANCIAL OBLIGATIONS.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5882" w:rsidRDefault="00625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5882" w:rsidRDefault="00625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D1B" w:rsidRDefault="00625882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4D1B">
        <w:t>Chapter 19, Title 40 of the 1976 Code is amended by adding:</w:t>
      </w: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>
        <w:noBreakHyphen/>
        <w:t>19</w:t>
      </w:r>
      <w:r>
        <w:noBreakHyphen/>
        <w:t>105.</w:t>
      </w:r>
      <w:r>
        <w:tab/>
      </w:r>
      <w:r w:rsidRPr="00FE4B5F">
        <w:t xml:space="preserve">A </w:t>
      </w:r>
      <w:r>
        <w:t xml:space="preserve">funeral home, </w:t>
      </w:r>
      <w:r w:rsidRPr="00FE4B5F">
        <w:t>funeral director</w:t>
      </w:r>
      <w:r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any financial obligation related to services provided by the funeral home with respect to the dead human body have been fully satisfied.</w:t>
      </w:r>
      <w:r>
        <w:t>”</w:t>
      </w: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>
        <w:noBreakHyphen/>
        <w:t>19</w:t>
      </w:r>
      <w:r>
        <w:noBreakHyphen/>
        <w:t>110(9) of the 1976 Code is amended to read:</w:t>
      </w: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Pr="0029281D">
        <w:rPr>
          <w:color w:val="000000"/>
        </w:rPr>
        <w:t>refusing to properly release a dead human body to the custody of the person or entity who has the legal right to effect a release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except when the refusal is related to the payment of related financial obligations as provided in Section 40</w:t>
      </w:r>
      <w:r>
        <w:rPr>
          <w:color w:val="000000"/>
          <w:u w:val="single"/>
        </w:rPr>
        <w:noBreakHyphen/>
        <w:t>19</w:t>
      </w:r>
      <w:r>
        <w:rPr>
          <w:color w:val="000000"/>
          <w:u w:val="single"/>
        </w:rPr>
        <w:noBreakHyphen/>
        <w:t>105</w:t>
      </w:r>
      <w:r w:rsidRPr="0029281D">
        <w:rPr>
          <w:color w:val="000000"/>
        </w:rPr>
        <w:t>;</w:t>
      </w:r>
      <w:r>
        <w:rPr>
          <w:color w:val="000000"/>
        </w:rPr>
        <w:t xml:space="preserve"> ”</w:t>
      </w:r>
    </w:p>
    <w:p w:rsidR="00DE4D1B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882" w:rsidRDefault="00DE4D1B" w:rsidP="00DE4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A4A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60D2" w:rsidRDefault="000360D2" w:rsidP="000360D2">
      <w:pPr>
        <w:suppressAutoHyphens/>
      </w:pPr>
    </w:p>
    <w:sectPr w:rsidR="000360D2" w:rsidSect="000360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882" w:rsidRDefault="00625882" w:rsidP="009F0C77">
      <w:r>
        <w:separator/>
      </w:r>
    </w:p>
  </w:endnote>
  <w:endnote w:type="continuationSeparator" w:id="0">
    <w:p w:rsidR="00625882" w:rsidRDefault="00625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448B30-72FE-4B98-B7DB-FB746DAC1802}"/>
    <w:embedBold r:id="rId2" w:fontKey="{36CAD728-44B1-4DF0-8ADA-6EFED1476E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B062A2-B888-4484-B57C-772EC9A020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041C3C-694B-48B4-A5E8-65EB89C53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3BEB9-E04E-4EF7-9FAE-B5F8E49D4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AE8" w:rsidRPr="000360D2" w:rsidRDefault="000360D2" w:rsidP="000360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882" w:rsidRDefault="00625882" w:rsidP="009F0C77">
      <w:r>
        <w:separator/>
      </w:r>
    </w:p>
  </w:footnote>
  <w:footnote w:type="continuationSeparator" w:id="0">
    <w:p w:rsidR="00625882" w:rsidRDefault="00625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1AB16"/>
    <w:docVar w:name="CoverBillType" w:val="b"/>
    <w:docVar w:name="docpath" w:val="L:\Council\bills\AGM\18871AB16.DOCX"/>
    <w:docVar w:name="dvBillNumber" w:val="484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25882"/>
    <w:rsid w:val="00011869"/>
    <w:rsid w:val="00015CD6"/>
    <w:rsid w:val="000360D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328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882"/>
    <w:rsid w:val="006913C9"/>
    <w:rsid w:val="0069470D"/>
    <w:rsid w:val="00734F00"/>
    <w:rsid w:val="007A70AE"/>
    <w:rsid w:val="008362E8"/>
    <w:rsid w:val="008A1768"/>
    <w:rsid w:val="008A4AE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063"/>
    <w:rsid w:val="00B412D4"/>
    <w:rsid w:val="00BE3C22"/>
    <w:rsid w:val="00C0345E"/>
    <w:rsid w:val="00C05C0F"/>
    <w:rsid w:val="00C3483A"/>
    <w:rsid w:val="00C74E9D"/>
    <w:rsid w:val="00C82FD3"/>
    <w:rsid w:val="00C92819"/>
    <w:rsid w:val="00CC6B7B"/>
    <w:rsid w:val="00CD2089"/>
    <w:rsid w:val="00D73A67"/>
    <w:rsid w:val="00D970A9"/>
    <w:rsid w:val="00DE4D1B"/>
    <w:rsid w:val="00DF3845"/>
    <w:rsid w:val="00E41911"/>
    <w:rsid w:val="00E92EEF"/>
    <w:rsid w:val="00EF2368"/>
    <w:rsid w:val="00F24442"/>
    <w:rsid w:val="00F50AE3"/>
    <w:rsid w:val="00F656BA"/>
    <w:rsid w:val="00F66069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CE953-371F-40DF-A64D-D22FD0AD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0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0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B2BC8-0D0E-40A7-8C8D-17007B6D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293</Words>
  <Characters>1397</Characters>
  <Application>Microsoft Office Word</Application>
  <DocSecurity>0</DocSecurity>
  <Lines>53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4845 Text of Previous Version (Feb. 4, 2016) - South Carolina Legislature Online</dc:title>
  <dc:creator>angiemorgan</dc:creator>
  <cp:lastModifiedBy>N Cumfer</cp:lastModifiedBy>
  <cp:revision>2</cp:revision>
  <cp:lastPrinted>2016-02-03T16:29:00Z</cp:lastPrinted>
  <dcterms:created xsi:type="dcterms:W3CDTF">2016-02-04T15:55:00Z</dcterms:created>
  <dcterms:modified xsi:type="dcterms:W3CDTF">2016-02-04T15:55:00Z</dcterms:modified>
</cp:coreProperties>
</file>