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820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2016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Pr="00280258" w:rsidRDefault="00280258" w:rsidP="0028025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4878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Tallon, Allison, Bales, Anthony, Burns, Kennedy, Quinn, Chumley, Clary, Gagnon, Hixon and Loftis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5/18/16--S.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2016.</w:t>
      </w: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4878) </w:t>
      </w:r>
      <w:r w:rsidRPr="00280258">
        <w:rPr>
          <w:szCs w:val="22"/>
        </w:rPr>
        <w:t>to amend the Code of Laws of South Carolina, 1976, by adding Section 23</w:t>
      </w:r>
      <w:r w:rsidRPr="00280258">
        <w:rPr>
          <w:szCs w:val="22"/>
        </w:rPr>
        <w:noBreakHyphen/>
        <w:t>3</w:t>
      </w:r>
      <w:r w:rsidRPr="00280258">
        <w:rPr>
          <w:szCs w:val="22"/>
        </w:rPr>
        <w:noBreakHyphen/>
        <w:t>85 so as to provide that communications between a client and any member of</w:t>
      </w:r>
      <w:r>
        <w:t>, etc., respectfully</w:t>
      </w: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GREG HEMBREE for Committee.</w:t>
      </w: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80258" w:rsidSect="009647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8140A" w:rsidRDefault="001814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9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B467F">
        <w:rPr>
          <w:szCs w:val="22"/>
        </w:rPr>
        <w:t>TO AMEND THE CODE OF LAWS OF SOUTH CAROLINA, 1976, BY ADDING 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85 SO AS TO PROVIDE THAT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SHALL BE CONFIDENTIAL AND PRIVILEGED UNDER CERTAIN CIRCUMSTANCES.</w:t>
      </w:r>
      <w:bookmarkEnd w:id="1"/>
    </w:p>
    <w:p w:rsidR="002A6820" w:rsidRDefault="002A68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1E1901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002BA5" w:rsidRPr="008B467F">
        <w:rPr>
          <w:szCs w:val="22"/>
        </w:rPr>
        <w:t>Article 1, Chapter 3, Title 23 of the 1976 Code is amended by adding: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“Section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>
        <w:rPr>
          <w:szCs w:val="22"/>
        </w:rPr>
        <w:t>85.</w:t>
      </w:r>
      <w:r>
        <w:rPr>
          <w:szCs w:val="22"/>
        </w:rPr>
        <w:tab/>
        <w:t>(A)</w:t>
      </w:r>
      <w:r>
        <w:rPr>
          <w:szCs w:val="22"/>
        </w:rPr>
        <w:tab/>
        <w:t>As used in this s</w:t>
      </w:r>
      <w:r w:rsidRPr="008B467F">
        <w:rPr>
          <w:szCs w:val="22"/>
        </w:rPr>
        <w:t>ection: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 public safety employee or a public safety employee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immediate family.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(2)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Immediate family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the spouse, child, stepchild, parent, or stepparent.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any critical incident support service provider who has received training to provide emotional and moral support to a client involved in a critical incident, including, but not limited to</w:t>
      </w:r>
      <w:r>
        <w:rPr>
          <w:szCs w:val="22"/>
        </w:rPr>
        <w:t>,</w:t>
      </w:r>
      <w:r w:rsidRPr="008B467F">
        <w:rPr>
          <w:szCs w:val="22"/>
        </w:rPr>
        <w:t xml:space="preserve"> chaplains, mental health professionals, and public safety peers.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(B)</w:t>
      </w:r>
      <w:r w:rsidRPr="008B467F">
        <w:rPr>
          <w:szCs w:val="22"/>
        </w:rPr>
        <w:tab/>
        <w:t xml:space="preserve">Notwithstanding any other provision of law, except as provided in subsection (C),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team, including other clients invol</w:t>
      </w:r>
      <w:r>
        <w:rPr>
          <w:szCs w:val="22"/>
        </w:rPr>
        <w:t>ved in the same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process, shall b</w:t>
      </w:r>
      <w:r>
        <w:rPr>
          <w:szCs w:val="22"/>
        </w:rPr>
        <w:t xml:space="preserve">e confidential and privileged. </w:t>
      </w:r>
      <w:r w:rsidRPr="008B467F">
        <w:rPr>
          <w:szCs w:val="22"/>
        </w:rPr>
        <w:t>No indiv</w:t>
      </w:r>
      <w:r>
        <w:rPr>
          <w:szCs w:val="22"/>
        </w:rPr>
        <w:t>idual participating in 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 can be compelled to disclose any communication</w:t>
      </w:r>
      <w:r>
        <w:rPr>
          <w:szCs w:val="22"/>
        </w:rPr>
        <w:t xml:space="preserve"> made in the course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process, and these individuals shall not be </w:t>
      </w:r>
      <w:r w:rsidR="002A6820" w:rsidRPr="00E61BCE">
        <w:t xml:space="preserve">compelled to testify with reference to any of these </w:t>
      </w:r>
      <w:r w:rsidRPr="008B467F">
        <w:rPr>
          <w:szCs w:val="22"/>
        </w:rPr>
        <w:t>communications in any court.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lastRenderedPageBreak/>
        <w:tab/>
        <w:t>(C)</w:t>
      </w:r>
      <w:r w:rsidRPr="008B467F">
        <w:rPr>
          <w:szCs w:val="22"/>
        </w:rPr>
        <w:tab/>
        <w:t>The confidentiality and privilege created by subsection (B) shall not apply when: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  <w:t>the disclosure is authorized by the client making the disclosure, or, if the client is deceased, the disclosure is authorized by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executor, administrator, or in the case of unadministrated estates,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s next of kin. This provision </w:t>
      </w:r>
      <w:r>
        <w:rPr>
          <w:szCs w:val="22"/>
        </w:rPr>
        <w:t xml:space="preserve">only </w:t>
      </w:r>
      <w:r w:rsidRPr="008B467F">
        <w:rPr>
          <w:szCs w:val="22"/>
        </w:rPr>
        <w:t>applies to statements made by the client;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>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member was an initial responding officer, witness, or party to the critical incident;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  <w:t>the communication was m</w:t>
      </w:r>
      <w:r>
        <w:rPr>
          <w:szCs w:val="22"/>
        </w:rPr>
        <w:t>ade when the member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team was not performing official duties in the </w:t>
      </w:r>
      <w:r>
        <w:rPr>
          <w:szCs w:val="22"/>
        </w:rPr>
        <w:t xml:space="preserve">         peer</w:t>
      </w:r>
      <w:r w:rsidR="00A95116">
        <w:rPr>
          <w:szCs w:val="22"/>
        </w:rPr>
        <w:noBreakHyphen/>
      </w:r>
      <w:r>
        <w:rPr>
          <w:szCs w:val="22"/>
        </w:rPr>
        <w:t xml:space="preserve">support </w:t>
      </w:r>
      <w:r w:rsidRPr="008B467F">
        <w:rPr>
          <w:szCs w:val="22"/>
        </w:rPr>
        <w:t>process; or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(4)</w:t>
      </w:r>
      <w:r w:rsidRPr="008B467F">
        <w:rPr>
          <w:szCs w:val="22"/>
        </w:rPr>
        <w:tab/>
        <w:t>the disclosure evidences a present threat to the client or to any other individual</w:t>
      </w:r>
      <w:r>
        <w:rPr>
          <w:szCs w:val="22"/>
        </w:rPr>
        <w:t>, or the disclosure constitutes an admission of a violation</w:t>
      </w:r>
      <w:r w:rsidR="00A95116">
        <w:rPr>
          <w:szCs w:val="22"/>
        </w:rPr>
        <w:t xml:space="preserve"> of s</w:t>
      </w:r>
      <w:r>
        <w:rPr>
          <w:szCs w:val="22"/>
        </w:rPr>
        <w:t>tate or federal law</w:t>
      </w:r>
      <w:r w:rsidRPr="008B467F">
        <w:rPr>
          <w:szCs w:val="22"/>
        </w:rPr>
        <w:t>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(D)</w:t>
      </w:r>
      <w:r w:rsidRPr="008B467F">
        <w:rPr>
          <w:szCs w:val="22"/>
        </w:rPr>
        <w:tab/>
        <w:t>Notwithstanding any other provision of law, this section does not require the disclosure of any otherwise privileged communications and does not relieve any mandatory reporting requirements.”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2BA5">
        <w:t>2</w:t>
      </w:r>
      <w:r>
        <w:t>.</w:t>
      </w:r>
      <w:r>
        <w:tab/>
        <w:t>This act takes effect upon approval by the Governor.</w:t>
      </w:r>
    </w:p>
    <w:p w:rsidR="00011E40" w:rsidRDefault="00A95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5ED0" w:rsidRDefault="008F5ED0" w:rsidP="008F5ED0">
      <w:pPr>
        <w:suppressAutoHyphens/>
      </w:pPr>
    </w:p>
    <w:sectPr w:rsidR="008F5ED0" w:rsidSect="009647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83" w:rsidRDefault="009B5B83" w:rsidP="009F0C77">
      <w:r>
        <w:separator/>
      </w:r>
    </w:p>
  </w:endnote>
  <w:endnote w:type="continuationSeparator" w:id="0">
    <w:p w:rsidR="009B5B83" w:rsidRDefault="009B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E7E090-9A98-465B-835F-E586F64F4872}"/>
    <w:embedBold r:id="rId2" w:fontKey="{B76A1728-ED5E-4A99-B172-8A016BC2DB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3A748B-ABCD-4E26-AB1E-B7AD16E54F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65064F-A488-4B87-AAB4-48680AC23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0FB64B-7758-40E1-B7E9-3B524CEC9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B83" w:rsidRPr="0018140A" w:rsidRDefault="0018140A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</w:t>
    </w:r>
    <w:r w:rsidR="00964737">
      <w:t>-</w:t>
    </w:r>
    <w:r w:rsidR="00964737">
      <w:fldChar w:fldCharType="begin"/>
    </w:r>
    <w:r w:rsidR="00964737">
      <w:instrText xml:space="preserve"> PAGE  \* MERGEFORMAT </w:instrText>
    </w:r>
    <w:r w:rsidR="00964737">
      <w:fldChar w:fldCharType="separate"/>
    </w:r>
    <w:r w:rsidR="00C82F23">
      <w:rPr>
        <w:noProof/>
      </w:rPr>
      <w:t>1</w:t>
    </w:r>
    <w:r w:rsidR="00964737">
      <w:fldChar w:fldCharType="end"/>
    </w:r>
    <w:r w:rsidR="0096473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7" w:rsidRPr="0018140A" w:rsidRDefault="00964737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5E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83" w:rsidRDefault="009B5B83" w:rsidP="009F0C77">
      <w:r>
        <w:separator/>
      </w:r>
    </w:p>
  </w:footnote>
  <w:footnote w:type="continuationSeparator" w:id="0">
    <w:p w:rsidR="009B5B83" w:rsidRDefault="009B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6CM16"/>
    <w:docVar w:name="CoverBillType" w:val="b"/>
    <w:docVar w:name="docpath" w:val="L:\Council\bills\GT\5066CM16.DOCX"/>
    <w:docVar w:name="dvBillNumber" w:val="48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1901"/>
    <w:rsid w:val="00002BA5"/>
    <w:rsid w:val="00011869"/>
    <w:rsid w:val="00011E40"/>
    <w:rsid w:val="00015CD6"/>
    <w:rsid w:val="000E1785"/>
    <w:rsid w:val="000F40FA"/>
    <w:rsid w:val="0010776B"/>
    <w:rsid w:val="00133E66"/>
    <w:rsid w:val="001435A3"/>
    <w:rsid w:val="00146ED3"/>
    <w:rsid w:val="00151044"/>
    <w:rsid w:val="0018140A"/>
    <w:rsid w:val="001D08F2"/>
    <w:rsid w:val="001D525B"/>
    <w:rsid w:val="001D7F4F"/>
    <w:rsid w:val="001E1901"/>
    <w:rsid w:val="00205238"/>
    <w:rsid w:val="00213EC3"/>
    <w:rsid w:val="002321B6"/>
    <w:rsid w:val="00250967"/>
    <w:rsid w:val="002543C8"/>
    <w:rsid w:val="0025541D"/>
    <w:rsid w:val="00280258"/>
    <w:rsid w:val="00284AAE"/>
    <w:rsid w:val="002A682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FD3"/>
    <w:rsid w:val="004E015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8F5ED0"/>
    <w:rsid w:val="0094021A"/>
    <w:rsid w:val="00964737"/>
    <w:rsid w:val="009B44AF"/>
    <w:rsid w:val="009B5B83"/>
    <w:rsid w:val="009C6A0B"/>
    <w:rsid w:val="009F0C77"/>
    <w:rsid w:val="009F4DD1"/>
    <w:rsid w:val="00A41684"/>
    <w:rsid w:val="00A64E80"/>
    <w:rsid w:val="00A72BCD"/>
    <w:rsid w:val="00A741D9"/>
    <w:rsid w:val="00A833AB"/>
    <w:rsid w:val="00A95116"/>
    <w:rsid w:val="00A9741D"/>
    <w:rsid w:val="00AD4B17"/>
    <w:rsid w:val="00B412D4"/>
    <w:rsid w:val="00BE3C22"/>
    <w:rsid w:val="00C0345E"/>
    <w:rsid w:val="00C3483A"/>
    <w:rsid w:val="00C74E9D"/>
    <w:rsid w:val="00C82F23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1B61E-558E-4CB9-AFCD-F8E901FC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A1448-AF97-4424-BC41-4A75DC41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77D9E025.dotm</Template>
  <TotalTime>0</TotalTime>
  <Pages>3</Pages>
  <Words>487</Words>
  <Characters>2597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4878 Text of Previous Version (May 18, 2016) - South Carolina Legislature Online</dc:title>
  <dc:creator>Gwen Thurmond</dc:creator>
  <cp:lastModifiedBy>Miriam Cook</cp:lastModifiedBy>
  <cp:revision>2</cp:revision>
  <cp:lastPrinted>2016-02-09T20:10:00Z</cp:lastPrinted>
  <dcterms:created xsi:type="dcterms:W3CDTF">2016-05-18T23:20:00Z</dcterms:created>
  <dcterms:modified xsi:type="dcterms:W3CDTF">2016-05-18T23:20:00Z</dcterms:modified>
</cp:coreProperties>
</file>