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FDC" w:rsidRDefault="006F4FDC" w:rsidP="007A5EE0">
      <w:pPr>
        <w:tabs>
          <w:tab w:val="right" w:pos="5933"/>
        </w:tabs>
        <w:suppressAutoHyphens/>
      </w:pPr>
      <w:r>
        <w:t>COMMITTEE AMENDMENT ADOPTED</w:t>
      </w:r>
    </w:p>
    <w:p w:rsidR="006F4FDC" w:rsidRDefault="006F4FDC" w:rsidP="007A5EE0">
      <w:pPr>
        <w:tabs>
          <w:tab w:val="right" w:pos="5933"/>
        </w:tabs>
        <w:suppressAutoHyphens/>
      </w:pPr>
      <w:r>
        <w:t>May 11, 2016</w:t>
      </w:r>
    </w:p>
    <w:p w:rsidR="006F4FDC" w:rsidRDefault="006F4FDC" w:rsidP="007A5EE0">
      <w:pPr>
        <w:tabs>
          <w:tab w:val="right" w:pos="5933"/>
        </w:tabs>
        <w:suppressAutoHyphens/>
      </w:pPr>
    </w:p>
    <w:p w:rsidR="007A5EE0" w:rsidRPr="007A5EE0" w:rsidRDefault="007A5EE0" w:rsidP="007A5EE0">
      <w:pPr>
        <w:tabs>
          <w:tab w:val="right" w:pos="5933"/>
        </w:tabs>
        <w:suppressAutoHyphens/>
      </w:pPr>
      <w:r>
        <w:tab/>
      </w:r>
      <w:r>
        <w:rPr>
          <w:b/>
          <w:sz w:val="36"/>
        </w:rPr>
        <w:t>H. 4936</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A5D">
        <w:t>Education and Public Works Committee</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D4372C">
      <w:pPr>
        <w:tabs>
          <w:tab w:val="right" w:pos="5933"/>
        </w:tabs>
        <w:suppressAutoHyphens/>
      </w:pPr>
      <w:r>
        <w:t xml:space="preserve">S. Printed </w:t>
      </w:r>
      <w:r w:rsidR="006F4FDC">
        <w:t>5/11</w:t>
      </w:r>
      <w:r>
        <w:t>/16--S.</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5EE0" w:rsidSect="000942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4D2" w:rsidRDefault="00E1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1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C7D">
        <w:rPr>
          <w:color w:val="000000" w:themeColor="text1"/>
          <w:u w:color="000000" w:themeColor="text1"/>
        </w:rPr>
        <w:t>TO AMEND THE CODE OF LAWS OF SOUTH CAROLINA, 1976, BY ADDING SECTION 59</w:t>
      </w:r>
      <w:r w:rsidRPr="00481C7D">
        <w:rPr>
          <w:color w:val="000000" w:themeColor="text1"/>
          <w:u w:color="000000" w:themeColor="text1"/>
        </w:rPr>
        <w:noBreakHyphen/>
        <w:t>1</w:t>
      </w:r>
      <w:r w:rsidRPr="00481C7D">
        <w:rPr>
          <w:color w:val="000000" w:themeColor="text1"/>
          <w:u w:color="000000" w:themeColor="text1"/>
        </w:rPr>
        <w:noBreakHyphen/>
        <w:t>50 SO AS TO PROVIDE FOR EDUCATIONAL GOALS FOR ALL SOUTH CAROLINA HIGH SCHOOL GRADUATES AND THE STANDARDS AND AREAS OF LEARNING BY WHICH THESE GOALS ARE MEASURED.</w:t>
      </w:r>
      <w:bookmarkEnd w:id="1"/>
    </w:p>
    <w:p w:rsidR="0010776B" w:rsidRDefault="006F4F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4FDC" w:rsidRDefault="006F4F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08" w:rsidRPr="00481C7D" w:rsidRDefault="000E4196"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708" w:rsidRPr="00481C7D">
        <w:rPr>
          <w:color w:val="000000" w:themeColor="text1"/>
          <w:u w:color="000000" w:themeColor="text1"/>
        </w:rPr>
        <w:t>Article 1, Chapter 59, Title 59 of the 1976 Code is amended by adding: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“Section 59</w:t>
      </w:r>
      <w:r w:rsidRPr="00481C7D">
        <w:rPr>
          <w:color w:val="000000" w:themeColor="text1"/>
          <w:u w:color="000000" w:themeColor="text1"/>
        </w:rPr>
        <w:noBreakHyphen/>
        <w:t>1</w:t>
      </w:r>
      <w:r w:rsidRPr="00481C7D">
        <w:rPr>
          <w:color w:val="000000" w:themeColor="text1"/>
          <w:u w:color="000000" w:themeColor="text1"/>
        </w:rPr>
        <w:noBreakHyphen/>
        <w:t>50.</w:t>
      </w:r>
      <w:r w:rsidRPr="00481C7D">
        <w:rPr>
          <w:color w:val="000000" w:themeColor="text1"/>
          <w:u w:color="000000" w:themeColor="text1"/>
        </w:rPr>
        <w:tab/>
        <w:t>(A)</w:t>
      </w:r>
      <w:r w:rsidRPr="00481C7D">
        <w:rPr>
          <w:color w:val="000000" w:themeColor="text1"/>
          <w:u w:color="000000" w:themeColor="text1"/>
        </w:rPr>
        <w:tab/>
        <w:t xml:space="preserve">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Transform SC schools and districts, </w:t>
      </w:r>
      <w:r w:rsidR="000512C5">
        <w:rPr>
          <w:color w:val="000000" w:themeColor="text1"/>
          <w:u w:color="000000" w:themeColor="text1"/>
        </w:rPr>
        <w:t>are the standards by which our s</w:t>
      </w:r>
      <w:r w:rsidRPr="00481C7D">
        <w:rPr>
          <w:color w:val="000000" w:themeColor="text1"/>
          <w:u w:color="000000" w:themeColor="text1"/>
        </w:rPr>
        <w:t>tate’s high school graduates s</w:t>
      </w:r>
      <w:r w:rsidR="000512C5">
        <w:rPr>
          <w:color w:val="000000" w:themeColor="text1"/>
          <w:u w:color="000000" w:themeColor="text1"/>
        </w:rPr>
        <w:t>hould be measured and are this s</w:t>
      </w:r>
      <w:r w:rsidRPr="00481C7D">
        <w:rPr>
          <w:color w:val="000000" w:themeColor="text1"/>
          <w:u w:color="000000" w:themeColor="text1"/>
        </w:rPr>
        <w:t xml:space="preserve">tate’s achievement goals for all high school students.  The State shall </w:t>
      </w:r>
      <w:r w:rsidR="006F4FDC">
        <w:rPr>
          <w:snapToGrid w:val="0"/>
        </w:rPr>
        <w:t xml:space="preserve">make a reasonable and concerted effort to </w:t>
      </w:r>
      <w:r w:rsidR="006F4FDC" w:rsidRPr="00481C7D">
        <w:rPr>
          <w:color w:val="000000" w:themeColor="text1"/>
          <w:u w:color="000000" w:themeColor="text1"/>
        </w:rPr>
        <w:t>ensure that graduates have world class knowledge based on rigorous</w:t>
      </w:r>
      <w:r w:rsidRPr="00481C7D">
        <w:rPr>
          <w:color w:val="000000" w:themeColor="text1"/>
          <w:u w:color="000000" w:themeColor="text1"/>
        </w:rPr>
        <w:t xml:space="preserve">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(B)</w:t>
      </w:r>
      <w:r w:rsidRPr="00481C7D">
        <w:rPr>
          <w:color w:val="000000" w:themeColor="text1"/>
          <w:u w:color="000000" w:themeColor="text1"/>
        </w:rPr>
        <w:tab/>
        <w:t>Students also must be offered the ability to obtain world class skills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creativity and innovation;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lastRenderedPageBreak/>
        <w:tab/>
      </w:r>
      <w:r w:rsidRPr="00481C7D">
        <w:rPr>
          <w:color w:val="000000" w:themeColor="text1"/>
          <w:u w:color="000000" w:themeColor="text1"/>
        </w:rPr>
        <w:tab/>
        <w:t>(2)</w:t>
      </w:r>
      <w:r w:rsidRPr="00481C7D">
        <w:rPr>
          <w:color w:val="000000" w:themeColor="text1"/>
          <w:u w:color="000000" w:themeColor="text1"/>
        </w:rPr>
        <w:tab/>
        <w:t>critical thinking and problem solving;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collaboration and teamwork;</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communication, information, media, and technology;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knowing how to learn.</w:t>
      </w:r>
    </w:p>
    <w:p w:rsidR="00BD3708" w:rsidRPr="00481C7D" w:rsidRDefault="006F4FDC"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(C)</w:t>
      </w:r>
      <w:r w:rsidRPr="00481C7D">
        <w:rPr>
          <w:color w:val="000000" w:themeColor="text1"/>
          <w:u w:color="000000" w:themeColor="text1"/>
        </w:rPr>
        <w:tab/>
        <w:t xml:space="preserve">Students finally also must be offered </w:t>
      </w:r>
      <w:r>
        <w:rPr>
          <w:color w:val="000000" w:themeColor="text1"/>
          <w:u w:color="000000" w:themeColor="text1"/>
        </w:rPr>
        <w:t>reasonable exposure, examples, and information on the State</w:t>
      </w:r>
      <w:r w:rsidRPr="00B50D7A">
        <w:rPr>
          <w:color w:val="000000" w:themeColor="text1"/>
          <w:u w:color="000000" w:themeColor="text1"/>
        </w:rPr>
        <w:t>’</w:t>
      </w:r>
      <w:r>
        <w:rPr>
          <w:color w:val="000000" w:themeColor="text1"/>
          <w:u w:color="000000" w:themeColor="text1"/>
        </w:rPr>
        <w:t>s vision of life and career characteristics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integrity;</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self</w:t>
      </w:r>
      <w:r w:rsidRPr="00481C7D">
        <w:rPr>
          <w:color w:val="000000" w:themeColor="text1"/>
          <w:u w:color="000000" w:themeColor="text1"/>
        </w:rPr>
        <w:noBreakHyphen/>
        <w:t>direction;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global perspective;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perseverance;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work ethic;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(6)</w:t>
      </w:r>
      <w:r w:rsidRPr="00481C7D">
        <w:rPr>
          <w:color w:val="000000" w:themeColor="text1"/>
          <w:u w:color="000000" w:themeColor="text1"/>
        </w:rPr>
        <w:tab/>
        <w:t>interpersonal skills.”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96"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C7D">
        <w:rPr>
          <w:color w:val="000000" w:themeColor="text1"/>
          <w:u w:color="000000" w:themeColor="text1"/>
        </w:rPr>
        <w:t>SECTION</w:t>
      </w:r>
      <w:r w:rsidRPr="00481C7D">
        <w:rPr>
          <w:color w:val="000000" w:themeColor="text1"/>
          <w:u w:color="000000" w:themeColor="text1"/>
        </w:rPr>
        <w:tab/>
        <w:t>2.</w:t>
      </w:r>
      <w:r w:rsidRPr="00481C7D">
        <w:rPr>
          <w:color w:val="000000" w:themeColor="text1"/>
          <w:u w:color="000000" w:themeColor="text1"/>
        </w:rPr>
        <w:tab/>
        <w:t>This act takes effect upon approval by the Governor.</w:t>
      </w:r>
    </w:p>
    <w:p w:rsidR="008D45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5AB1" w:rsidRDefault="007D5AB1" w:rsidP="007D5AB1">
      <w:pPr>
        <w:suppressAutoHyphens/>
      </w:pPr>
    </w:p>
    <w:sectPr w:rsidR="007D5AB1" w:rsidSect="000942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196" w:rsidRDefault="000E4196" w:rsidP="009F0C77">
      <w:r>
        <w:separator/>
      </w:r>
    </w:p>
  </w:endnote>
  <w:endnote w:type="continuationSeparator" w:id="0">
    <w:p w:rsidR="000E4196" w:rsidRDefault="000E4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8AE3A5-6BE2-484B-AB9B-FBD454CC5BE2}"/>
    <w:embedBold r:id="rId2" w:fontKey="{07FBBA7F-0E97-4F14-AA03-71B8E1706506}"/>
  </w:font>
  <w:font w:name="Calibri">
    <w:panose1 w:val="020F0502020204030204"/>
    <w:charset w:val="00"/>
    <w:family w:val="swiss"/>
    <w:pitch w:val="variable"/>
    <w:sig w:usb0="E00002FF" w:usb1="4000ACFF" w:usb2="00000001" w:usb3="00000000" w:csb0="0000019F" w:csb1="00000000"/>
    <w:embedRegular r:id="rId3" w:fontKey="{4A37FB6D-4A71-4CD9-BE43-CC321B528ABC}"/>
  </w:font>
  <w:font w:name="Segoe UI">
    <w:panose1 w:val="020B0502040204020203"/>
    <w:charset w:val="00"/>
    <w:family w:val="swiss"/>
    <w:pitch w:val="variable"/>
    <w:sig w:usb0="E10022FF" w:usb1="C000E47F" w:usb2="00000029" w:usb3="00000000" w:csb0="000001DF" w:csb1="00000000"/>
    <w:embedRegular r:id="rId4" w:fontKey="{CA059D60-E8C2-4B1B-BB66-18168C2B0D0E}"/>
  </w:font>
  <w:font w:name="Cambria">
    <w:panose1 w:val="02040503050406030204"/>
    <w:charset w:val="00"/>
    <w:family w:val="roman"/>
    <w:pitch w:val="variable"/>
    <w:sig w:usb0="E00002FF" w:usb1="400004FF" w:usb2="00000000" w:usb3="00000000" w:csb0="0000019F" w:csb1="00000000"/>
    <w:embedRegular r:id="rId5" w:fontKey="{0E2280C8-4CB8-4FDE-8C7A-78992E1AE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5D7" w:rsidRPr="00E164D2" w:rsidRDefault="00E164D2" w:rsidP="00E164D2">
    <w:pPr>
      <w:pStyle w:val="Footer"/>
      <w:tabs>
        <w:tab w:val="clear" w:pos="4680"/>
        <w:tab w:val="clear" w:pos="9360"/>
        <w:tab w:val="center" w:pos="2995"/>
      </w:tabs>
      <w:spacing w:before="120"/>
    </w:pPr>
    <w:r>
      <w:t>[4936</w:t>
    </w:r>
    <w:r w:rsidR="000942D3">
      <w:t>-</w:t>
    </w:r>
    <w:r w:rsidR="000942D3">
      <w:fldChar w:fldCharType="begin"/>
    </w:r>
    <w:r w:rsidR="000942D3">
      <w:instrText xml:space="preserve"> PAGE  \* MERGEFORMAT </w:instrText>
    </w:r>
    <w:r w:rsidR="000942D3">
      <w:fldChar w:fldCharType="separate"/>
    </w:r>
    <w:r w:rsidR="00200374">
      <w:rPr>
        <w:noProof/>
      </w:rPr>
      <w:t>1</w:t>
    </w:r>
    <w:r w:rsidR="000942D3">
      <w:fldChar w:fldCharType="end"/>
    </w:r>
    <w:r w:rsidR="000942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D3" w:rsidRPr="00E164D2" w:rsidRDefault="000942D3" w:rsidP="00E164D2">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7D5A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196" w:rsidRDefault="000E4196" w:rsidP="009F0C77">
      <w:r>
        <w:separator/>
      </w:r>
    </w:p>
  </w:footnote>
  <w:footnote w:type="continuationSeparator" w:id="0">
    <w:p w:rsidR="000E4196" w:rsidRDefault="000E4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8DG16"/>
    <w:docVar w:name="CoverBillType" w:val="b"/>
    <w:docVar w:name="docpath" w:val="L:\Council\bills\BBM\9448DG16.DOCX"/>
    <w:docVar w:name="dvBillNumber" w:val="4936"/>
    <w:docVar w:name="dvBillNumberPrefix" w:val="H. "/>
    <w:docVar w:name="dvOriginalBody" w:val="House"/>
    <w:docVar w:name="dvSteno" w:val="BBM"/>
    <w:docVar w:name="NameofBody" w:val="h"/>
    <w:docVar w:name="vgroup2" w:val="Council"/>
  </w:docVars>
  <w:rsids>
    <w:rsidRoot w:val="000E4196"/>
    <w:rsid w:val="00011869"/>
    <w:rsid w:val="00015CD6"/>
    <w:rsid w:val="000512C5"/>
    <w:rsid w:val="000942D3"/>
    <w:rsid w:val="000E1785"/>
    <w:rsid w:val="000E4196"/>
    <w:rsid w:val="000F40FA"/>
    <w:rsid w:val="0010776B"/>
    <w:rsid w:val="00133E66"/>
    <w:rsid w:val="001435A3"/>
    <w:rsid w:val="00143D7A"/>
    <w:rsid w:val="00146ED3"/>
    <w:rsid w:val="00151044"/>
    <w:rsid w:val="001D08F2"/>
    <w:rsid w:val="001D525B"/>
    <w:rsid w:val="001D7F4F"/>
    <w:rsid w:val="00200374"/>
    <w:rsid w:val="00205238"/>
    <w:rsid w:val="002321B6"/>
    <w:rsid w:val="00250967"/>
    <w:rsid w:val="002543C8"/>
    <w:rsid w:val="0025541D"/>
    <w:rsid w:val="00284AAE"/>
    <w:rsid w:val="002E46A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4FDC"/>
    <w:rsid w:val="00734F00"/>
    <w:rsid w:val="007A5EE0"/>
    <w:rsid w:val="007A70AE"/>
    <w:rsid w:val="007D5AB1"/>
    <w:rsid w:val="008362E8"/>
    <w:rsid w:val="008A1768"/>
    <w:rsid w:val="008D45D7"/>
    <w:rsid w:val="008F0F33"/>
    <w:rsid w:val="008F4429"/>
    <w:rsid w:val="00904C88"/>
    <w:rsid w:val="0094021A"/>
    <w:rsid w:val="009B44AF"/>
    <w:rsid w:val="009C6A0B"/>
    <w:rsid w:val="009F0C77"/>
    <w:rsid w:val="009F4DD1"/>
    <w:rsid w:val="00A41684"/>
    <w:rsid w:val="00A64E80"/>
    <w:rsid w:val="00A72BCD"/>
    <w:rsid w:val="00A741D9"/>
    <w:rsid w:val="00A833AB"/>
    <w:rsid w:val="00A9741D"/>
    <w:rsid w:val="00AD4B17"/>
    <w:rsid w:val="00B412D4"/>
    <w:rsid w:val="00BD3708"/>
    <w:rsid w:val="00BE3C22"/>
    <w:rsid w:val="00BE794B"/>
    <w:rsid w:val="00C0345E"/>
    <w:rsid w:val="00C3483A"/>
    <w:rsid w:val="00C74E9D"/>
    <w:rsid w:val="00C82FD3"/>
    <w:rsid w:val="00C92819"/>
    <w:rsid w:val="00CC6B7B"/>
    <w:rsid w:val="00CD2089"/>
    <w:rsid w:val="00D4372C"/>
    <w:rsid w:val="00D73A67"/>
    <w:rsid w:val="00D970A9"/>
    <w:rsid w:val="00DF3845"/>
    <w:rsid w:val="00E164D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A766C-9D74-49E3-BA5B-ED20AC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3B124-F45F-4129-96A1-BE54D88E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3</Pages>
  <Words>343</Words>
  <Characters>1851</Characters>
  <Application>Microsoft Office Word</Application>
  <DocSecurity>0</DocSecurity>
  <Lines>70</Lines>
  <Paragraphs>27</Paragraphs>
  <ScaleCrop>false</ScaleCrop>
  <HeadingPairs>
    <vt:vector size="2" baseType="variant">
      <vt:variant>
        <vt:lpstr>Title</vt:lpstr>
      </vt:variant>
      <vt:variant>
        <vt:i4>1</vt:i4>
      </vt:variant>
    </vt:vector>
  </HeadingPairs>
  <TitlesOfParts>
    <vt:vector size="1" baseType="lpstr">
      <vt:lpstr>2015-2016 Bill 4936: Subject not yet available - South Carolina Legislature Online</vt:lpstr>
    </vt:vector>
  </TitlesOfParts>
  <Company>LPITS</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4936 Text of Previous Version (May 11, 2016) - South Carolina Legislature Online</dc:title>
  <dc:creator>BRENDA MELTON</dc:creator>
  <cp:lastModifiedBy>Brent Walling</cp:lastModifiedBy>
  <cp:revision>2</cp:revision>
  <cp:lastPrinted>2016-05-11T20:08:00Z</cp:lastPrinted>
  <dcterms:created xsi:type="dcterms:W3CDTF">2016-05-11T21:20:00Z</dcterms:created>
  <dcterms:modified xsi:type="dcterms:W3CDTF">2016-05-11T21:20:00Z</dcterms:modified>
</cp:coreProperties>
</file>