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C63"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Pr="00A26B65" w:rsidRDefault="00A26B65" w:rsidP="00A26B65">
      <w:pPr>
        <w:tabs>
          <w:tab w:val="right" w:pos="5933"/>
        </w:tabs>
        <w:suppressAutoHyphens/>
      </w:pPr>
      <w:r>
        <w:tab/>
      </w:r>
      <w:r>
        <w:rPr>
          <w:b/>
          <w:sz w:val="36"/>
        </w:rPr>
        <w:t>H. 4937</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065C">
        <w:t>Education and Public Works Committee</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4937) </w:t>
      </w:r>
      <w:r w:rsidRPr="00A26B65">
        <w:rPr>
          <w:color w:val="000000" w:themeColor="text1"/>
          <w:u w:color="000000" w:themeColor="text1"/>
        </w:rPr>
        <w:t>to amend the Code of Laws of South Carolina, 1976, by adding Section 59</w:t>
      </w:r>
      <w:r w:rsidRPr="00A26B65">
        <w:rPr>
          <w:color w:val="000000" w:themeColor="text1"/>
          <w:u w:color="000000" w:themeColor="text1"/>
        </w:rPr>
        <w:noBreakHyphen/>
        <w:t>59</w:t>
      </w:r>
      <w:r w:rsidRPr="00A26B65">
        <w:rPr>
          <w:color w:val="000000" w:themeColor="text1"/>
          <w:u w:color="000000" w:themeColor="text1"/>
        </w:rPr>
        <w:noBreakHyphen/>
        <w:t>175 so as to establish the South Carolina Education and Economic Development Coordinating</w:t>
      </w:r>
      <w:r>
        <w:t>, etc., respectfully</w:t>
      </w: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50E9">
        <w:rPr>
          <w:snapToGrid w:val="0"/>
        </w:rPr>
        <w:tab/>
        <w:t>Amend the bill, as and if amended, Section 59-59-175, as contained in SECTION 1, by adding at the end of subsection (A):</w:t>
      </w: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snapToGrid w:val="0"/>
        </w:rPr>
        <w:tab/>
        <w:t>/</w:t>
      </w:r>
      <w:r w:rsidRPr="009150E9">
        <w:rPr>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A022AB" w:rsidRPr="009150E9" w:rsidRDefault="00A022AB" w:rsidP="00A0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u w:color="000000" w:themeColor="text1"/>
        </w:rPr>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A022AB" w:rsidRPr="009150E9" w:rsidRDefault="00A022AB"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0E9">
        <w:rPr>
          <w:u w:color="000000" w:themeColor="text1"/>
        </w:rPr>
        <w:tab/>
        <w:t xml:space="preserve">Members of the council are not deemed to hold an office of honor or profit in this State as the functions of council only involve </w:t>
      </w:r>
      <w:r w:rsidRPr="009150E9">
        <w:rPr>
          <w:u w:color="000000" w:themeColor="text1"/>
        </w:rPr>
        <w:lastRenderedPageBreak/>
        <w:t>providing advice, review, recommendations, or reports to other officials, boards, or departments.</w:t>
      </w:r>
      <w:r w:rsidRPr="009150E9">
        <w:rPr>
          <w:u w:color="000000" w:themeColor="text1"/>
        </w:rPr>
        <w:tab/>
      </w:r>
      <w:r w:rsidRPr="009150E9">
        <w:rPr>
          <w:u w:color="000000" w:themeColor="text1"/>
        </w:rPr>
        <w:tab/>
        <w:t>/</w:t>
      </w:r>
    </w:p>
    <w:p w:rsidR="00A26B65" w:rsidRPr="00450754" w:rsidRDefault="00A26B65"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26B65" w:rsidRDefault="00A26B65" w:rsidP="00A022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P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26B65" w:rsidRPr="006832EA" w:rsidRDefault="00A26B65" w:rsidP="00A26B65">
      <w:pPr>
        <w:rPr>
          <w:b/>
          <w:szCs w:val="22"/>
        </w:rPr>
      </w:pPr>
      <w:r w:rsidRPr="006832EA">
        <w:rPr>
          <w:b/>
          <w:szCs w:val="22"/>
        </w:rPr>
        <w:t>Fiscal Impact Summary</w:t>
      </w:r>
    </w:p>
    <w:p w:rsidR="00A26B65" w:rsidRPr="006832EA" w:rsidRDefault="00A26B65" w:rsidP="00A26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32EA">
        <w:rPr>
          <w:sz w:val="22"/>
        </w:rPr>
        <w:t xml:space="preserve">This bill would have no expenditure impact on the </w:t>
      </w:r>
      <w:r>
        <w:rPr>
          <w:sz w:val="22"/>
        </w:rPr>
        <w:t>general fund, federal funds, or other fund</w:t>
      </w:r>
      <w:r w:rsidRPr="006832EA">
        <w:rPr>
          <w:sz w:val="22"/>
        </w:rPr>
        <w:t xml:space="preserve">s. </w:t>
      </w:r>
    </w:p>
    <w:p w:rsidR="00A26B65" w:rsidRPr="006832EA" w:rsidRDefault="00A26B65" w:rsidP="00A26B65">
      <w:pPr>
        <w:jc w:val="center"/>
        <w:rPr>
          <w:b/>
          <w:szCs w:val="22"/>
        </w:rPr>
      </w:pPr>
      <w:r w:rsidRPr="006832EA">
        <w:rPr>
          <w:b/>
          <w:szCs w:val="22"/>
        </w:rPr>
        <w:t>Explanation of Fiscal Impact</w:t>
      </w:r>
    </w:p>
    <w:p w:rsidR="00A26B65" w:rsidRPr="006832EA" w:rsidRDefault="00A26B65" w:rsidP="00A26B65">
      <w:pPr>
        <w:rPr>
          <w:b/>
          <w:szCs w:val="22"/>
        </w:rPr>
      </w:pPr>
      <w:r w:rsidRPr="006832EA">
        <w:rPr>
          <w:b/>
          <w:szCs w:val="22"/>
        </w:rPr>
        <w:t>State Expenditure</w:t>
      </w:r>
    </w:p>
    <w:p w:rsidR="00A26B65" w:rsidRPr="006832EA" w:rsidRDefault="00A26B65" w:rsidP="00A26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32EA">
        <w:rPr>
          <w:sz w:val="22"/>
        </w:rPr>
        <w:t xml:space="preserve">This bill would create the South Carolina Education and Economic Development Coordinating Council and provide for its membership, duties, and functions. </w:t>
      </w:r>
    </w:p>
    <w:p w:rsidR="00A26B65" w:rsidRPr="006832EA" w:rsidRDefault="00A26B65" w:rsidP="00A26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32EA">
        <w:rPr>
          <w:sz w:val="22"/>
        </w:rPr>
        <w:t xml:space="preserve">The Senate, the House of Representatives, State Department of Education, Education Oversight Committee, Department of Employment and Workforce, Department of Commerce, SC Commission on Higher Education, and State Board for Technical and Comprehensive Education indicate that this bill would have no expenditure impact on the </w:t>
      </w:r>
      <w:r>
        <w:rPr>
          <w:sz w:val="22"/>
        </w:rPr>
        <w:t>general fund, federal funds, or other fund</w:t>
      </w:r>
      <w:r w:rsidRPr="006832EA">
        <w:rPr>
          <w:sz w:val="22"/>
        </w:rPr>
        <w:t xml:space="preserve">s.  Any expenditures resulting in mileage, per diem, or subsistence can be absorbed within existing appropriations.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6B65" w:rsidRP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B65" w:rsidSect="003D2C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794D" w:rsidRDefault="00A4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22F">
        <w:t>Chapter 59, Title 59 of the 1976 Code is amended by adding:</w:t>
      </w:r>
    </w:p>
    <w:p w:rsidR="0057122F" w:rsidRDefault="0057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C6913">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(10)</w:t>
      </w:r>
      <w:r w:rsidRPr="00740A46">
        <w:rPr>
          <w:color w:val="000000" w:themeColor="text1"/>
          <w:u w:color="000000" w:themeColor="text1"/>
        </w:rPr>
        <w:tab/>
        <w:t>ten representatives of business appointed by the Governor, at least one of which must represent small business.  Of the representatives appointed by the Governor, five must be recommended by state</w:t>
      </w:r>
      <w:r>
        <w:rPr>
          <w:color w:val="000000" w:themeColor="text1"/>
          <w:u w:color="000000" w:themeColor="text1"/>
        </w:rPr>
        <w:noBreakHyphen/>
      </w:r>
      <w:r w:rsidRPr="00740A46">
        <w:rPr>
          <w:color w:val="000000" w:themeColor="text1"/>
          <w:u w:color="000000" w:themeColor="text1"/>
        </w:rPr>
        <w:t>wide organizations representing business and industry.  The chair is to be selected by the Governor from one of his appointees;</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22F">
        <w:t>2</w:t>
      </w:r>
      <w:r>
        <w:t>.</w:t>
      </w:r>
      <w:r>
        <w:tab/>
        <w:t>This act takes effect upon approval by the Governor.</w:t>
      </w:r>
    </w:p>
    <w:p w:rsidR="0022689A" w:rsidRDefault="0057122F"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24C" w:rsidRDefault="00E3424C" w:rsidP="00E3424C">
      <w:pPr>
        <w:suppressAutoHyphens/>
      </w:pPr>
    </w:p>
    <w:sectPr w:rsidR="00E3424C" w:rsidSect="003D2C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FFC447-BBCC-4EB9-B584-C9E50CA142B9}"/>
    <w:embedBold r:id="rId2" w:fontKey="{62077EF0-488C-4A27-B6C3-837CE9DA06B4}"/>
  </w:font>
  <w:font w:name="Calibri">
    <w:panose1 w:val="020F0502020204030204"/>
    <w:charset w:val="00"/>
    <w:family w:val="swiss"/>
    <w:pitch w:val="variable"/>
    <w:sig w:usb0="E00002FF" w:usb1="4000ACFF" w:usb2="00000001" w:usb3="00000000" w:csb0="0000019F" w:csb1="00000000"/>
    <w:embedRegular r:id="rId3" w:fontKey="{30B27B33-5B7F-4E7F-9D01-894A530BDD92}"/>
  </w:font>
  <w:font w:name="Segoe UI">
    <w:panose1 w:val="020B0502040204020203"/>
    <w:charset w:val="00"/>
    <w:family w:val="swiss"/>
    <w:pitch w:val="variable"/>
    <w:sig w:usb0="E10022FF" w:usb1="C000E47F" w:usb2="00000029" w:usb3="00000000" w:csb0="000001DF" w:csb1="00000000"/>
    <w:embedRegular r:id="rId4" w:fontKey="{C38AAAC3-E343-48F8-9E1F-E4330A0343B4}"/>
  </w:font>
  <w:font w:name="Cambria">
    <w:panose1 w:val="02040503050406030204"/>
    <w:charset w:val="00"/>
    <w:family w:val="roman"/>
    <w:pitch w:val="variable"/>
    <w:sig w:usb0="E00002FF" w:usb1="400004FF" w:usb2="00000000" w:usb3="00000000" w:csb0="0000019F" w:csb1="00000000"/>
    <w:embedRegular r:id="rId5" w:fontKey="{2BA95956-5676-41D1-B41B-377B845426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9A" w:rsidRPr="00A4794D" w:rsidRDefault="00A4794D" w:rsidP="00A4794D">
    <w:pPr>
      <w:pStyle w:val="Footer"/>
      <w:tabs>
        <w:tab w:val="clear" w:pos="4680"/>
        <w:tab w:val="clear" w:pos="9360"/>
        <w:tab w:val="center" w:pos="2995"/>
      </w:tabs>
      <w:spacing w:before="120"/>
    </w:pPr>
    <w:r>
      <w:t>[4937</w:t>
    </w:r>
    <w:r w:rsidR="003D2C63">
      <w:t>-</w:t>
    </w:r>
    <w:r w:rsidR="003D2C63">
      <w:fldChar w:fldCharType="begin"/>
    </w:r>
    <w:r w:rsidR="003D2C63">
      <w:instrText xml:space="preserve"> PAGE  \* MERGEFORMAT </w:instrText>
    </w:r>
    <w:r w:rsidR="003D2C63">
      <w:fldChar w:fldCharType="separate"/>
    </w:r>
    <w:r w:rsidR="00E3424C">
      <w:rPr>
        <w:noProof/>
      </w:rPr>
      <w:t>2</w:t>
    </w:r>
    <w:r w:rsidR="003D2C63">
      <w:fldChar w:fldCharType="end"/>
    </w:r>
    <w:r w:rsidR="003D2C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63" w:rsidRPr="00A4794D" w:rsidRDefault="003D2C63"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E342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E1785"/>
    <w:rsid w:val="000F40FA"/>
    <w:rsid w:val="0010776B"/>
    <w:rsid w:val="00133E66"/>
    <w:rsid w:val="001435A3"/>
    <w:rsid w:val="00146ED3"/>
    <w:rsid w:val="00150230"/>
    <w:rsid w:val="00151044"/>
    <w:rsid w:val="00153E0F"/>
    <w:rsid w:val="001D08F2"/>
    <w:rsid w:val="001D525B"/>
    <w:rsid w:val="001D7F4F"/>
    <w:rsid w:val="00205238"/>
    <w:rsid w:val="0022689A"/>
    <w:rsid w:val="002321B6"/>
    <w:rsid w:val="00250967"/>
    <w:rsid w:val="002543C8"/>
    <w:rsid w:val="0025541D"/>
    <w:rsid w:val="00284AAE"/>
    <w:rsid w:val="002E5912"/>
    <w:rsid w:val="00301B21"/>
    <w:rsid w:val="00325348"/>
    <w:rsid w:val="0032732C"/>
    <w:rsid w:val="00336AD0"/>
    <w:rsid w:val="0037079A"/>
    <w:rsid w:val="003C4DAB"/>
    <w:rsid w:val="003D01E8"/>
    <w:rsid w:val="003D2C63"/>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913C9"/>
    <w:rsid w:val="0069470D"/>
    <w:rsid w:val="00734F00"/>
    <w:rsid w:val="00777ACF"/>
    <w:rsid w:val="007A70AE"/>
    <w:rsid w:val="007F3C2B"/>
    <w:rsid w:val="008362E8"/>
    <w:rsid w:val="008A1768"/>
    <w:rsid w:val="008F0F33"/>
    <w:rsid w:val="008F4429"/>
    <w:rsid w:val="0094021A"/>
    <w:rsid w:val="009B44AF"/>
    <w:rsid w:val="009C6A0B"/>
    <w:rsid w:val="009F0C77"/>
    <w:rsid w:val="009F4DD1"/>
    <w:rsid w:val="00A022AB"/>
    <w:rsid w:val="00A26B65"/>
    <w:rsid w:val="00A41684"/>
    <w:rsid w:val="00A479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3E3"/>
    <w:rsid w:val="00DF3845"/>
    <w:rsid w:val="00E3424C"/>
    <w:rsid w:val="00E41911"/>
    <w:rsid w:val="00E92EEF"/>
    <w:rsid w:val="00E93F9C"/>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 w:type="paragraph" w:styleId="NoSpacing">
    <w:name w:val="No Spacing"/>
    <w:uiPriority w:val="1"/>
    <w:qFormat/>
    <w:rsid w:val="00A26B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A9D4-1804-4110-9168-E83C5D87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5</Pages>
  <Words>1067</Words>
  <Characters>5758</Characters>
  <Application>Microsoft Office Word</Application>
  <DocSecurity>0</DocSecurity>
  <Lines>167</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Text of Previous Version (Apr. 14, 2016) - South Carolina Legislature Online</dc:title>
  <dc:creator>%USERNAME%</dc:creator>
  <cp:lastModifiedBy>Miriam Cook</cp:lastModifiedBy>
  <cp:revision>2</cp:revision>
  <cp:lastPrinted>2016-02-11T15:36:00Z</cp:lastPrinted>
  <dcterms:created xsi:type="dcterms:W3CDTF">2016-04-14T22:46:00Z</dcterms:created>
  <dcterms:modified xsi:type="dcterms:W3CDTF">2016-04-14T22:46:00Z</dcterms:modified>
</cp:coreProperties>
</file>