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F1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12, 2016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9CD" w:rsidRPr="00AA39CD" w:rsidRDefault="00AA39CD" w:rsidP="00AA39C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5024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Clary, Thayer, Collins, Funderburk, King, Felder, McCoy, Stavrinakis, Bannister, Hamilton, Henderson, Anthony and Govan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4/12/16--H.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2, 2016.</w:t>
      </w:r>
    </w:p>
    <w:p w:rsidR="00AA39CD" w:rsidRPr="00AA39CD" w:rsidRDefault="00AA39CD" w:rsidP="00AA3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39CD" w:rsidRDefault="00AA39CD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A39CD" w:rsidSect="00AA44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1C5B" w:rsidRDefault="00E91C5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67B" w:rsidRDefault="00FD667B" w:rsidP="00FD6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73C4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F03846" w:rsidRDefault="00392EFD" w:rsidP="00E91C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titletop"/>
      <w:bookmarkEnd w:id="3"/>
      <w:r w:rsidRPr="00392EFD">
        <w:t>TO REQUIRE THAT BEFORE THE 2016</w:t>
      </w:r>
      <w:r w:rsidR="000F0969">
        <w:noBreakHyphen/>
      </w:r>
      <w:r w:rsidRPr="00392EFD">
        <w:t>2017 SCHOOL YEAR</w:t>
      </w:r>
      <w:r w:rsidR="00E54AE9">
        <w:t>,</w:t>
      </w:r>
      <w:r w:rsidRPr="00392EFD">
        <w:t xml:space="preserve"> THE STATE DEPARTMENT OF EDUCATION SHALL PROVIDE ALL READING/LITERACY COACHES AND LITERACY TEACHERS WITH TRAINING ON DYSLEXIA, INCLUDING EVIDENCE</w:t>
      </w:r>
      <w:r w:rsidR="000F0969">
        <w:noBreakHyphen/>
      </w:r>
      <w:r w:rsidRPr="00392EFD">
        <w:t xml:space="preserve">BASED DYSLEXIA SCREENING, INSTRUCTIONAL METHODS, AND INTERVENTIONS; AND TO IMPOSE RELATED REPORTING REQUIREMENTS ON THE DEPARTMENT. </w:t>
      </w:r>
      <w:bookmarkEnd w:id="1"/>
    </w:p>
    <w:p w:rsidR="0010776B" w:rsidRDefault="00AA3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A39CD" w:rsidRDefault="00AA3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AA39C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963E0">
        <w:t>SECTION</w:t>
      </w:r>
      <w:r w:rsidRPr="007963E0">
        <w:tab/>
        <w:t>1.</w:t>
      </w:r>
      <w:r w:rsidRPr="007963E0">
        <w:tab/>
        <w:t>Before the beginning of the 2016</w:t>
      </w:r>
      <w:r w:rsidRPr="007963E0">
        <w:noBreakHyphen/>
        <w:t xml:space="preserve">2017 school year, the State Department of Education shall provide training to all literacy coaches and literacy teachers in </w:t>
      </w:r>
      <w:r>
        <w:t>k</w:t>
      </w:r>
      <w:r w:rsidRPr="007963E0">
        <w:t>indergarten through grade three on: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</w:r>
      <w:r w:rsidRPr="00392EFD">
        <w:t xml:space="preserve">dyslexia and related reading disorders and their prevalence, using the internationally accepted definition from </w:t>
      </w:r>
      <w:r w:rsidR="00E52FFA">
        <w:t xml:space="preserve">the </w:t>
      </w:r>
      <w:r w:rsidRPr="00392EFD">
        <w:t xml:space="preserve">International Dyslexia Association;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(2)</w:t>
      </w:r>
      <w:r>
        <w:tab/>
      </w:r>
      <w:r w:rsidRPr="00392EFD">
        <w:t>the use of evidence</w:t>
      </w:r>
      <w:r w:rsidR="000F0969">
        <w:noBreakHyphen/>
      </w:r>
      <w:r w:rsidRPr="00392EFD">
        <w:t>based screening tools for dyslexia and other reading disorders that are age</w:t>
      </w:r>
      <w:r w:rsidR="000F0969">
        <w:noBreakHyphen/>
      </w:r>
      <w:r w:rsidRPr="00392EFD">
        <w:t>appropriate and evaluate, as appropriate, the following skills: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(a)</w:t>
      </w:r>
      <w:r>
        <w:tab/>
      </w:r>
      <w:r w:rsidRPr="00392EFD">
        <w:t>phon</w:t>
      </w:r>
      <w:r>
        <w:t>ological and phonemic awareness;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(b)</w:t>
      </w:r>
      <w:r>
        <w:tab/>
        <w:t>sound symbol recognitions;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(c)</w:t>
      </w:r>
      <w:r>
        <w:tab/>
      </w:r>
      <w:r w:rsidRPr="00392EFD">
        <w:t>alphabet knowledge</w:t>
      </w:r>
      <w:r>
        <w:t>;</w:t>
      </w:r>
      <w:r w:rsidRPr="00392EFD">
        <w:t xml:space="preserve">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(d)</w:t>
      </w:r>
      <w:r>
        <w:tab/>
      </w:r>
      <w:r w:rsidRPr="00392EFD">
        <w:t>decoding and encoding skills</w:t>
      </w:r>
      <w:r>
        <w:t>;</w:t>
      </w:r>
      <w:r w:rsidRPr="00392EFD">
        <w:t xml:space="preserve">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</w:r>
      <w:r w:rsidRPr="00392EFD">
        <w:tab/>
        <w:t>(e)</w:t>
      </w:r>
      <w:r>
        <w:tab/>
      </w:r>
      <w:r w:rsidRPr="00392EFD">
        <w:t>rapid naming skills; and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</w:r>
      <w:r w:rsidRPr="00392EFD">
        <w:t>evidence</w:t>
      </w:r>
      <w:r w:rsidR="000F0969">
        <w:noBreakHyphen/>
      </w:r>
      <w:r w:rsidRPr="00392EFD">
        <w:t>based, multi</w:t>
      </w:r>
      <w:r w:rsidR="000F0969">
        <w:noBreakHyphen/>
      </w:r>
      <w:r w:rsidRPr="00392EFD">
        <w:t xml:space="preserve">sensory, instructional methods and interventions designed specifically for students with dyslexia and other reading disorders.  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>SECTION</w:t>
      </w:r>
      <w:r>
        <w:tab/>
      </w:r>
      <w:r w:rsidRPr="00392EFD">
        <w:t>2.</w:t>
      </w:r>
      <w:r>
        <w:tab/>
      </w:r>
      <w:r w:rsidRPr="00392EFD">
        <w:t>Before October 1, 2016, the State Department of Education shall provide the Senate Education Committee and the House Education and Public Works Committee a report:</w:t>
      </w:r>
    </w:p>
    <w:p w:rsidR="00392EFD" w:rsidRPr="00392EFD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2EFD">
        <w:tab/>
        <w:t>(1)</w:t>
      </w:r>
      <w:r>
        <w:tab/>
      </w:r>
      <w:r w:rsidRPr="00392EFD">
        <w:t xml:space="preserve">describing the specific training used by the department to satisfy the requirements of this joint resolution; and </w:t>
      </w:r>
    </w:p>
    <w:p w:rsidR="00A073C4" w:rsidRDefault="00392EFD" w:rsidP="00392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AA39CD" w:rsidRPr="007963E0">
        <w:t>(2)</w:t>
      </w:r>
      <w:r w:rsidR="00AA39CD" w:rsidRPr="007963E0">
        <w:tab/>
        <w:t xml:space="preserve">stating the number and percentage of literacy coaches in </w:t>
      </w:r>
      <w:r w:rsidR="00AA39CD">
        <w:t>k</w:t>
      </w:r>
      <w:r w:rsidR="00AA39CD" w:rsidRPr="007963E0">
        <w:t xml:space="preserve">indergarten through grade three and the number and percentage of literacy teachers in </w:t>
      </w:r>
      <w:r w:rsidR="00AA39CD">
        <w:t>k</w:t>
      </w:r>
      <w:r w:rsidR="00AA39CD" w:rsidRPr="007963E0">
        <w:t>indergarten through grade three who successfully completed the training.</w:t>
      </w: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3C4" w:rsidRDefault="00A073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2EFD">
        <w:t>3</w:t>
      </w:r>
      <w:r>
        <w:t>.</w:t>
      </w:r>
      <w:r>
        <w:tab/>
        <w:t>This joint resolution takes effect upon approval by the Governor.</w:t>
      </w:r>
    </w:p>
    <w:p w:rsidR="00294FF2" w:rsidRDefault="000F0969" w:rsidP="0008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079D" w:rsidRDefault="00D6079D" w:rsidP="00D6079D">
      <w:pPr>
        <w:suppressAutoHyphens/>
      </w:pPr>
    </w:p>
    <w:sectPr w:rsidR="00D6079D" w:rsidSect="00AA44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3C4" w:rsidRDefault="00A073C4" w:rsidP="009F0C77">
      <w:r>
        <w:separator/>
      </w:r>
    </w:p>
  </w:endnote>
  <w:endnote w:type="continuationSeparator" w:id="0">
    <w:p w:rsidR="00A073C4" w:rsidRDefault="00A073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320FF3-F7D7-4791-BCAF-494E299A9BA2}"/>
    <w:embedBold r:id="rId2" w:fontKey="{9D5682D0-AFE4-4317-8988-CFF13C50C99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141A2D-B03F-4F88-81C7-ADF6E4E0A5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12321B2-DECF-45F4-B976-11111F346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6A2D93-B597-49DE-96E7-BF0D90F0F0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FF2" w:rsidRPr="00E91C5B" w:rsidRDefault="00E91C5B" w:rsidP="00E91C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</w:t>
    </w:r>
    <w:r w:rsidR="00AA4477">
      <w:t>-</w:t>
    </w:r>
    <w:r w:rsidR="00AA4477">
      <w:fldChar w:fldCharType="begin"/>
    </w:r>
    <w:r w:rsidR="00AA4477">
      <w:instrText xml:space="preserve"> PAGE  \* MERGEFORMAT </w:instrText>
    </w:r>
    <w:r w:rsidR="00AA4477">
      <w:fldChar w:fldCharType="separate"/>
    </w:r>
    <w:r w:rsidR="00D6079D">
      <w:rPr>
        <w:noProof/>
      </w:rPr>
      <w:t>1</w:t>
    </w:r>
    <w:r w:rsidR="00AA4477">
      <w:fldChar w:fldCharType="end"/>
    </w:r>
    <w:r w:rsidR="00AA44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77" w:rsidRPr="00E91C5B" w:rsidRDefault="00AA4477" w:rsidP="00E91C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07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3C4" w:rsidRDefault="00A073C4" w:rsidP="009F0C77">
      <w:r>
        <w:separator/>
      </w:r>
    </w:p>
  </w:footnote>
  <w:footnote w:type="continuationSeparator" w:id="0">
    <w:p w:rsidR="00A073C4" w:rsidRDefault="00A073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90AB16"/>
    <w:docVar w:name="CoverBillType" w:val="j"/>
    <w:docVar w:name="docpath" w:val="L:\Council\bills\AGM\18890AB16.DOCX"/>
    <w:docVar w:name="dvBillNumber" w:val="502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073C4"/>
    <w:rsid w:val="00011869"/>
    <w:rsid w:val="00015CD6"/>
    <w:rsid w:val="00086388"/>
    <w:rsid w:val="000E1785"/>
    <w:rsid w:val="000F0969"/>
    <w:rsid w:val="000F40FA"/>
    <w:rsid w:val="0010776B"/>
    <w:rsid w:val="00133E66"/>
    <w:rsid w:val="001435A3"/>
    <w:rsid w:val="00146ED3"/>
    <w:rsid w:val="00151044"/>
    <w:rsid w:val="001813FA"/>
    <w:rsid w:val="001A644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FF2"/>
    <w:rsid w:val="002E5912"/>
    <w:rsid w:val="00301B21"/>
    <w:rsid w:val="00325348"/>
    <w:rsid w:val="0032732C"/>
    <w:rsid w:val="00336AD0"/>
    <w:rsid w:val="0037079A"/>
    <w:rsid w:val="00392E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CF1"/>
    <w:rsid w:val="00577C6C"/>
    <w:rsid w:val="005871F2"/>
    <w:rsid w:val="005C2FE2"/>
    <w:rsid w:val="005E2BC9"/>
    <w:rsid w:val="00605102"/>
    <w:rsid w:val="006215AA"/>
    <w:rsid w:val="006913C9"/>
    <w:rsid w:val="0069470D"/>
    <w:rsid w:val="00734F00"/>
    <w:rsid w:val="007A70AE"/>
    <w:rsid w:val="007F0396"/>
    <w:rsid w:val="008362E8"/>
    <w:rsid w:val="008A1768"/>
    <w:rsid w:val="008E5B58"/>
    <w:rsid w:val="008F0F33"/>
    <w:rsid w:val="008F3F25"/>
    <w:rsid w:val="008F4429"/>
    <w:rsid w:val="0094021A"/>
    <w:rsid w:val="009B44AF"/>
    <w:rsid w:val="009C6A0B"/>
    <w:rsid w:val="009F0C77"/>
    <w:rsid w:val="009F4DD1"/>
    <w:rsid w:val="00A05311"/>
    <w:rsid w:val="00A073C4"/>
    <w:rsid w:val="00A41684"/>
    <w:rsid w:val="00A64E80"/>
    <w:rsid w:val="00A72BCD"/>
    <w:rsid w:val="00A741D9"/>
    <w:rsid w:val="00A833AB"/>
    <w:rsid w:val="00A9741D"/>
    <w:rsid w:val="00AA39CD"/>
    <w:rsid w:val="00AA4477"/>
    <w:rsid w:val="00AD4B17"/>
    <w:rsid w:val="00B412D4"/>
    <w:rsid w:val="00BE3C22"/>
    <w:rsid w:val="00C0345E"/>
    <w:rsid w:val="00C3483A"/>
    <w:rsid w:val="00C74E9D"/>
    <w:rsid w:val="00C82FD3"/>
    <w:rsid w:val="00C92819"/>
    <w:rsid w:val="00C956AF"/>
    <w:rsid w:val="00CC6B7B"/>
    <w:rsid w:val="00CD2089"/>
    <w:rsid w:val="00D6079D"/>
    <w:rsid w:val="00D73A67"/>
    <w:rsid w:val="00D87022"/>
    <w:rsid w:val="00D970A9"/>
    <w:rsid w:val="00DF3845"/>
    <w:rsid w:val="00E41911"/>
    <w:rsid w:val="00E52FFA"/>
    <w:rsid w:val="00E54AE9"/>
    <w:rsid w:val="00E91C5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667B"/>
    <w:rsid w:val="00FE1E0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4E88C-0089-4A62-AC41-01298FA2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53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11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556CF1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7B90B-0C1D-4F07-92E5-5BC14171A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EFFDF061.dotm</Template>
  <TotalTime>0</TotalTime>
  <Pages>3</Pages>
  <Words>300</Words>
  <Characters>1814</Characters>
  <Application>Microsoft Office Word</Application>
  <DocSecurity>0</DocSecurity>
  <Lines>69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5024: Subject not yet available - South Carolina Legislature Online</vt:lpstr>
    </vt:vector>
  </TitlesOfParts>
  <Company>LPITS</Company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5024 Text of Previous Version (Apr. 12, 2016) - South Carolina Legislature Online</dc:title>
  <dc:creator>angiemorgan</dc:creator>
  <cp:lastModifiedBy>Artie Braswell</cp:lastModifiedBy>
  <cp:revision>2</cp:revision>
  <cp:lastPrinted>2016-03-23T21:54:00Z</cp:lastPrinted>
  <dcterms:created xsi:type="dcterms:W3CDTF">2016-04-12T20:26:00Z</dcterms:created>
  <dcterms:modified xsi:type="dcterms:W3CDTF">2016-04-12T20:26:00Z</dcterms:modified>
</cp:coreProperties>
</file>