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7D13" w:rsidRP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13" w:rsidRPr="00A47D13" w:rsidRDefault="00A47D13" w:rsidP="00A47D13">
      <w:pPr>
        <w:tabs>
          <w:tab w:val="right" w:pos="5933"/>
        </w:tabs>
        <w:suppressAutoHyphens/>
        <w:jc w:val="both"/>
        <w:rPr>
          <w:rFonts w:eastAsia="Times New Roman"/>
        </w:rPr>
      </w:pPr>
      <w:r>
        <w:rPr>
          <w:rFonts w:eastAsia="Times New Roman"/>
        </w:rPr>
        <w:tab/>
      </w:r>
      <w:r>
        <w:rPr>
          <w:rFonts w:eastAsia="Times New Roman"/>
          <w:b/>
          <w:sz w:val="36"/>
        </w:rPr>
        <w:t>S. 534</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13" w:rsidRDefault="00A47D13" w:rsidP="00A4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2625">
        <w:t>Senator Johnson</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3/10/15--S.</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2015.</w:t>
      </w:r>
    </w:p>
    <w:p w:rsidR="00A47D13" w:rsidRPr="00A47D13" w:rsidRDefault="00A47D13" w:rsidP="00A47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13" w:rsidRDefault="00A47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7D13" w:rsidSect="00A47D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1E51" w:rsidRPr="00522CE0" w:rsidRDefault="00A1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5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LAST SENTENCE OF SECTION 3 OF ACT 355 OF 2004</w:t>
      </w:r>
      <w:r w:rsidR="00804FF0">
        <w:rPr>
          <w:rFonts w:eastAsia="Times New Roman"/>
        </w:rPr>
        <w:t>,</w:t>
      </w:r>
      <w:r>
        <w:rPr>
          <w:rFonts w:eastAsia="Times New Roman"/>
        </w:rPr>
        <w:t xml:space="preserve"> RELATING TO THE CLARENDON COUNTY SCHOOL DISTRICTS PROPERTY TAX RELIEF ACT, TO PROVIDE THAT A PERCENTAGE OF THE SPECIAL ONE PERCENT SALES AND USE TAX IN CLARENDON COUNTY IMPOSED PURSUANT TO THE ACT MAY BE APPLIED TO SUPPORT SCHOOL OPERATING EXPENSES</w:t>
      </w:r>
      <w:r w:rsidR="006300BC">
        <w:rPr>
          <w:rFonts w:eastAsia="Times New Roman"/>
        </w:rPr>
        <w:t xml:space="preserve">; </w:t>
      </w:r>
      <w:r w:rsidR="00200CC8">
        <w:rPr>
          <w:rFonts w:eastAsia="Times New Roman"/>
        </w:rPr>
        <w:t>AND TO AMEND</w:t>
      </w:r>
      <w:r w:rsidR="006300BC">
        <w:rPr>
          <w:rFonts w:eastAsia="Times New Roman"/>
        </w:rPr>
        <w:t xml:space="preserve"> SECTION 4(</w:t>
      </w:r>
      <w:r w:rsidR="00200CC8">
        <w:rPr>
          <w:rFonts w:eastAsia="Times New Roman"/>
        </w:rPr>
        <w:t>A) OF ACT 355 OF 2004, TO PROVIDE THAT A TAX IMPOSED</w:t>
      </w:r>
      <w:r w:rsidR="006300BC">
        <w:rPr>
          <w:rFonts w:eastAsia="Times New Roman"/>
        </w:rPr>
        <w:t xml:space="preserve"> PURSUANT TO ACT 355 MAY BE IMPOSED FOR NOT MORE THAN THIRTY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799">
        <w:rPr>
          <w:rFonts w:eastAsia="Times New Roman"/>
        </w:rPr>
        <w:t>The last sentence of SECTION 3 of Act 355 of 2004 is amended to read:</w:t>
      </w: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“However, in any case and as finally determined by the governing body</w:t>
      </w:r>
      <w:r>
        <w:rPr>
          <w:rFonts w:eastAsia="Times New Roman"/>
          <w:u w:val="single"/>
        </w:rPr>
        <w:t>,</w:t>
      </w:r>
      <w:r>
        <w:rPr>
          <w:rFonts w:eastAsia="Times New Roman"/>
        </w:rPr>
        <w:t xml:space="preserve"> the proceeds only must be applied to (a) reduce the ad valorem property taxes imposed to pay debt service on general obligation bonds</w:t>
      </w:r>
      <w:r>
        <w:rPr>
          <w:rFonts w:eastAsia="Times New Roman"/>
          <w:u w:val="single"/>
        </w:rPr>
        <w:t>,</w:t>
      </w:r>
      <w:r>
        <w:rPr>
          <w:rFonts w:eastAsia="Times New Roman"/>
        </w:rPr>
        <w:t xml:space="preserve"> </w:t>
      </w:r>
      <w:r w:rsidRPr="00522799">
        <w:rPr>
          <w:rFonts w:eastAsia="Times New Roman"/>
          <w:strike/>
        </w:rPr>
        <w:t>or</w:t>
      </w:r>
      <w:r>
        <w:rPr>
          <w:rFonts w:eastAsia="Times New Roman"/>
        </w:rPr>
        <w:t xml:space="preserve"> (b) </w:t>
      </w:r>
      <w:r w:rsidRPr="00522799">
        <w:rPr>
          <w:rFonts w:eastAsia="Times New Roman"/>
          <w:strike/>
        </w:rPr>
        <w:t>otherwise</w:t>
      </w:r>
      <w:r>
        <w:rPr>
          <w:rFonts w:eastAsia="Times New Roman"/>
        </w:rPr>
        <w:t xml:space="preserve"> defray the cost of capital improvement projects within each school district</w:t>
      </w:r>
      <w:r w:rsidR="00F779D5">
        <w:rPr>
          <w:rFonts w:eastAsia="Times New Roman"/>
          <w:u w:val="single"/>
        </w:rPr>
        <w:t>, or (c) allow up to twenty</w:t>
      </w:r>
      <w:r w:rsidR="00200CC8">
        <w:rPr>
          <w:rFonts w:eastAsia="Times New Roman"/>
          <w:u w:val="single"/>
        </w:rPr>
        <w:noBreakHyphen/>
      </w:r>
      <w:r>
        <w:rPr>
          <w:rFonts w:eastAsia="Times New Roman"/>
          <w:u w:val="single"/>
        </w:rPr>
        <w:t>five percent of the budgeted collections to be used to support school operating expenses, provided that up to fifty percent of budgeted collections may be used to support school operating expenses if the governing body finds that it is necessary due to a financial exigency</w:t>
      </w:r>
      <w:r w:rsidRPr="00F779D5">
        <w:rPr>
          <w:rFonts w:eastAsia="Times New Roman"/>
        </w:rPr>
        <w:t>.</w:t>
      </w:r>
      <w:r>
        <w:rPr>
          <w:rFonts w:eastAsia="Times New Roman"/>
        </w:rPr>
        <w: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4(A) of Act 355 of 2004 is amended to read:</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Pr="00522799"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 xml:space="preserve">The tax authorized by this act may be imposed by ordinance of the governing body. The tax may not be imposed for more than </w:t>
      </w:r>
      <w:r w:rsidRPr="006300BC">
        <w:rPr>
          <w:rFonts w:eastAsia="Times New Roman"/>
          <w:strike/>
        </w:rPr>
        <w:t>twenty</w:t>
      </w:r>
      <w:r>
        <w:rPr>
          <w:rFonts w:eastAsia="Times New Roman"/>
        </w:rPr>
        <w:t xml:space="preserve"> </w:t>
      </w:r>
      <w:r>
        <w:rPr>
          <w:rFonts w:eastAsia="Times New Roman"/>
          <w:u w:val="single"/>
        </w:rPr>
        <w:t>thirty</w:t>
      </w:r>
      <w:r>
        <w:rPr>
          <w:rFonts w:eastAsia="Times New Roman"/>
        </w:rPr>
        <w:t xml:space="preserve"> years.”</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Clarendon County Council may, by ordinance, extend the term of an existing one percent sales and use tax that was imposed pursuant to Act 355 of 2004 to conform to the provisions contained in SECTION 2 of this act.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Pr="00522CE0"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00BC">
        <w:rPr>
          <w:rFonts w:eastAsia="Times New Roman"/>
        </w:rPr>
        <w:t>4</w:t>
      </w:r>
      <w:r>
        <w:rPr>
          <w:rFonts w:eastAsia="Times New Roman"/>
        </w:rPr>
        <w:t>.</w:t>
      </w:r>
      <w:r>
        <w:rPr>
          <w:rFonts w:eastAsia="Times New Roman"/>
        </w:rPr>
        <w:tab/>
        <w:t>This act takes effect upon approval by the Governor.</w:t>
      </w:r>
    </w:p>
    <w:p w:rsidR="00672BFB" w:rsidRDefault="00200C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5E58" w:rsidRDefault="00C15E58" w:rsidP="00C15E58">
      <w:pPr>
        <w:suppressAutoHyphens/>
        <w:jc w:val="both"/>
        <w:rPr>
          <w:rFonts w:eastAsia="Times New Roman"/>
        </w:rPr>
      </w:pPr>
    </w:p>
    <w:sectPr w:rsidR="00C15E58" w:rsidSect="00A47D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35" w:rsidRDefault="00705935" w:rsidP="00522CE0">
      <w:r>
        <w:separator/>
      </w:r>
    </w:p>
  </w:endnote>
  <w:endnote w:type="continuationSeparator" w:id="0">
    <w:p w:rsidR="00705935" w:rsidRDefault="00705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C7EECE-CB77-45D7-AB9F-10B581C8547A}"/>
    <w:embedBold r:id="rId2" w:fontKey="{4688E058-4F28-44F5-B90E-D3A205A9DACA}"/>
  </w:font>
  <w:font w:name="Calibri">
    <w:panose1 w:val="020F0502020204030204"/>
    <w:charset w:val="00"/>
    <w:family w:val="swiss"/>
    <w:pitch w:val="variable"/>
    <w:sig w:usb0="E10002FF" w:usb1="4000ACFF" w:usb2="00000009" w:usb3="00000000" w:csb0="0000019F" w:csb1="00000000"/>
    <w:embedRegular r:id="rId3" w:fontKey="{52C583DD-5AFE-470D-B386-20D66BE65D99}"/>
  </w:font>
  <w:font w:name="Cambria">
    <w:panose1 w:val="02040503050406030204"/>
    <w:charset w:val="00"/>
    <w:family w:val="roman"/>
    <w:pitch w:val="variable"/>
    <w:sig w:usb0="E00002FF" w:usb1="400004FF" w:usb2="00000000" w:usb3="00000000" w:csb0="0000019F" w:csb1="00000000"/>
    <w:embedRegular r:id="rId4" w:fontKey="{3D984FC2-47D0-4843-BE11-0DAF5F517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BFB" w:rsidRPr="00A11E51" w:rsidRDefault="00A11E51" w:rsidP="00A11E51">
    <w:pPr>
      <w:pStyle w:val="Footer"/>
      <w:tabs>
        <w:tab w:val="clear" w:pos="4680"/>
        <w:tab w:val="clear" w:pos="9360"/>
        <w:tab w:val="center" w:pos="2995"/>
      </w:tabs>
      <w:spacing w:before="120"/>
    </w:pPr>
    <w:r>
      <w:t>[534</w:t>
    </w:r>
    <w:r w:rsidR="00A47D13">
      <w:t>-</w:t>
    </w:r>
    <w:r w:rsidR="00A47D13">
      <w:fldChar w:fldCharType="begin"/>
    </w:r>
    <w:r w:rsidR="00A47D13">
      <w:instrText xml:space="preserve"> PAGE  \* MERGEFORMAT </w:instrText>
    </w:r>
    <w:r w:rsidR="00A47D13">
      <w:fldChar w:fldCharType="separate"/>
    </w:r>
    <w:r w:rsidR="00663592">
      <w:rPr>
        <w:noProof/>
      </w:rPr>
      <w:t>1</w:t>
    </w:r>
    <w:r w:rsidR="00A47D13">
      <w:fldChar w:fldCharType="end"/>
    </w:r>
    <w:r w:rsidR="00A47D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13" w:rsidRPr="00A11E51" w:rsidRDefault="00A47D13" w:rsidP="00A11E51">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C15E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35" w:rsidRDefault="00705935" w:rsidP="00522CE0">
      <w:r>
        <w:separator/>
      </w:r>
    </w:p>
  </w:footnote>
  <w:footnote w:type="continuationSeparator" w:id="0">
    <w:p w:rsidR="00705935" w:rsidRDefault="00705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355.KMM.KLJ"/>
    <w:docVar w:name="CoverAttorneyInitials" w:val="KMM"/>
    <w:docVar w:name="CoverAttorneyLastName" w:val="Moffitt"/>
    <w:docVar w:name="CoverBillType" w:val="b"/>
    <w:docVar w:name="CoverSenator" w:val="KLJ"/>
    <w:docVar w:name="dvBillNumber" w:val="534"/>
    <w:docVar w:name="dvBillNumberPrefix" w:val="S. "/>
    <w:docVar w:name="dvOriginalBody" w:val="Senate"/>
    <w:docVar w:name="fulldraftpath" w:val="L:\S-RES\KLJ\004A355.KMM.KLJ.DOCX"/>
    <w:docVar w:name="NameofBody" w:val="S"/>
    <w:docVar w:name="vgroup2" w:val="S-RES"/>
  </w:docVars>
  <w:rsids>
    <w:rsidRoot w:val="00705935"/>
    <w:rsid w:val="00042AC1"/>
    <w:rsid w:val="00046516"/>
    <w:rsid w:val="0007601D"/>
    <w:rsid w:val="000B0720"/>
    <w:rsid w:val="000B5EAF"/>
    <w:rsid w:val="001315B2"/>
    <w:rsid w:val="00144FBC"/>
    <w:rsid w:val="00170561"/>
    <w:rsid w:val="00186AC9"/>
    <w:rsid w:val="00197DF1"/>
    <w:rsid w:val="001B3DD9"/>
    <w:rsid w:val="001B7E5D"/>
    <w:rsid w:val="001D3BAC"/>
    <w:rsid w:val="00200CC8"/>
    <w:rsid w:val="00216025"/>
    <w:rsid w:val="00245C4E"/>
    <w:rsid w:val="002C1321"/>
    <w:rsid w:val="002C2031"/>
    <w:rsid w:val="002C5896"/>
    <w:rsid w:val="002D3BED"/>
    <w:rsid w:val="002F3B86"/>
    <w:rsid w:val="00307C2B"/>
    <w:rsid w:val="00383247"/>
    <w:rsid w:val="003D6E2B"/>
    <w:rsid w:val="003E7597"/>
    <w:rsid w:val="0044020F"/>
    <w:rsid w:val="00450668"/>
    <w:rsid w:val="004547EB"/>
    <w:rsid w:val="004813A2"/>
    <w:rsid w:val="004952FA"/>
    <w:rsid w:val="004B6A22"/>
    <w:rsid w:val="004D7F37"/>
    <w:rsid w:val="00522799"/>
    <w:rsid w:val="00522CE0"/>
    <w:rsid w:val="00565148"/>
    <w:rsid w:val="00570403"/>
    <w:rsid w:val="00593361"/>
    <w:rsid w:val="005A413B"/>
    <w:rsid w:val="005A5017"/>
    <w:rsid w:val="005A648C"/>
    <w:rsid w:val="005F1745"/>
    <w:rsid w:val="006300BC"/>
    <w:rsid w:val="00663592"/>
    <w:rsid w:val="00672BFB"/>
    <w:rsid w:val="006A1802"/>
    <w:rsid w:val="006C74EA"/>
    <w:rsid w:val="00705935"/>
    <w:rsid w:val="00720D40"/>
    <w:rsid w:val="007318D4"/>
    <w:rsid w:val="00765784"/>
    <w:rsid w:val="007A4390"/>
    <w:rsid w:val="007E5CB7"/>
    <w:rsid w:val="00804FF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1E51"/>
    <w:rsid w:val="00A4011E"/>
    <w:rsid w:val="00A47D13"/>
    <w:rsid w:val="00A86015"/>
    <w:rsid w:val="00A9594E"/>
    <w:rsid w:val="00AE59C8"/>
    <w:rsid w:val="00B10098"/>
    <w:rsid w:val="00B5790D"/>
    <w:rsid w:val="00B945C5"/>
    <w:rsid w:val="00BA20EA"/>
    <w:rsid w:val="00BB5AFC"/>
    <w:rsid w:val="00BC0A56"/>
    <w:rsid w:val="00C15E58"/>
    <w:rsid w:val="00C45366"/>
    <w:rsid w:val="00C57023"/>
    <w:rsid w:val="00C74052"/>
    <w:rsid w:val="00CB1390"/>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79D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259F4A99-1728-4129-9202-3E30555A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4509967B.dotm</Template>
  <TotalTime>0</TotalTime>
  <Pages>3</Pages>
  <Words>337</Words>
  <Characters>1565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 Text of Previous Version (Mar. 10, 2015) - South Carolina Legislature Online</dc:title>
  <dc:subject/>
  <dc:creator>%USERNAME%</dc:creator>
  <cp:keywords/>
  <dc:description/>
  <cp:lastModifiedBy>Miriam Cook</cp:lastModifiedBy>
  <cp:revision>2</cp:revision>
  <cp:lastPrinted>2015-02-27T16:31:00Z</cp:lastPrinted>
  <dcterms:created xsi:type="dcterms:W3CDTF">2015-03-10T20:55:00Z</dcterms:created>
  <dcterms:modified xsi:type="dcterms:W3CDTF">2015-03-10T20:55:00Z</dcterms:modified>
</cp:coreProperties>
</file>