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520" w:rsidRDefault="004D7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D7520" w:rsidRDefault="004D7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4D7520" w:rsidRDefault="004D7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520" w:rsidRPr="004D7520" w:rsidRDefault="004D7520" w:rsidP="004D7520">
      <w:pPr>
        <w:tabs>
          <w:tab w:val="right" w:pos="5933"/>
        </w:tabs>
        <w:suppressAutoHyphens/>
      </w:pPr>
      <w:r>
        <w:tab/>
      </w:r>
      <w:r>
        <w:rPr>
          <w:b/>
          <w:sz w:val="36"/>
        </w:rPr>
        <w:t>H. 5417</w:t>
      </w:r>
    </w:p>
    <w:p w:rsidR="004D7520" w:rsidRDefault="004D7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520" w:rsidRDefault="004D7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44801">
        <w:t>Regulations and Administrative Procedures Committee</w:t>
      </w:r>
    </w:p>
    <w:p w:rsidR="004D7520" w:rsidRDefault="004D7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520" w:rsidRDefault="004D7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5/25/16--H.</w:t>
      </w:r>
    </w:p>
    <w:p w:rsidR="004D7520" w:rsidRDefault="004D7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25, 2016.</w:t>
      </w:r>
    </w:p>
    <w:p w:rsidR="004D7520" w:rsidRPr="004D7520" w:rsidRDefault="004D7520" w:rsidP="004D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7520" w:rsidRDefault="004D7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520" w:rsidRDefault="004D7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7520" w:rsidSect="004D75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72AB" w:rsidRDefault="001372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B432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5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COASTAL DIVISION REGULATIONS, DESIGNATED AS REGULATION DOCUMENT NUMBER 4615, PURSUANT TO THE PROVISIONS OF ARTICLE 1, CHAPTER 23, TITLE 1 OF THE 1976 CODE.</w:t>
      </w:r>
      <w:bookmarkEnd w:id="1"/>
    </w:p>
    <w:p w:rsidR="007B432B" w:rsidRDefault="007B4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32B" w:rsidRDefault="007B4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432B" w:rsidRDefault="007B4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32B" w:rsidRDefault="007B4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Coastal Division Regulations, designated as Regulation Document Number 4615, and submitted to the General Assembly pursuant to the provisions of Article 1, Chapter 23, Title 1 of the 1976 Code, are approved.</w:t>
      </w:r>
    </w:p>
    <w:p w:rsidR="007B432B" w:rsidRDefault="007B4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32B" w:rsidRDefault="007B4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5122">
        <w:t>2</w:t>
      </w:r>
      <w:r>
        <w:t>.</w:t>
      </w:r>
      <w:r>
        <w:tab/>
        <w:t>This joint resolution takes effect upon approval by the Governor.</w:t>
      </w:r>
    </w:p>
    <w:p w:rsidR="007B432B" w:rsidRDefault="007B432B"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B432B" w:rsidRDefault="007B432B"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B432B" w:rsidRDefault="007B432B"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B432B" w:rsidRDefault="007B432B"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B432B" w:rsidRPr="00763FB1" w:rsidRDefault="007B432B"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3FB1">
        <w:t>These regulatory changes will amend certain Coastal Division regulations related to permitting in the beaches and beach/dune critical areas of the coastal zone. In 2010, the Board of Health and Environmental Control appointed a Blue Ribbon Committee on Shoreline Management and charged the Committee with developing specific recommendations to guide the stewardship of South Carolina’s beachfront shorelines. Comprised of representative stakeholders, elected officials, and leading legal and academic experts, the Committee worked over two years to evaluate the previous two decades of experiences under the South Carolina Beachfront Management Act (1976 Code Section 48</w:t>
      </w:r>
      <w:r w:rsidRPr="00763FB1">
        <w:noBreakHyphen/>
        <w:t>39</w:t>
      </w:r>
      <w:r w:rsidRPr="00763FB1">
        <w:noBreakHyphen/>
        <w:t>250 et seq</w:t>
      </w:r>
      <w:r w:rsidRPr="00763FB1">
        <w:rPr>
          <w:i/>
        </w:rPr>
        <w:t>.</w:t>
      </w:r>
      <w:r w:rsidRPr="00763FB1">
        <w:t xml:space="preserve">). The Committee examined current conditions, considered outcomes of an ad hoc technical committee on shoreline change, and recommended improvements in the management of the State’s beachfront jurisdictional area. These amendments are based on the Blue Ribbon Committee’s final recommendations. </w:t>
      </w:r>
    </w:p>
    <w:p w:rsidR="007B432B" w:rsidRPr="00763FB1" w:rsidRDefault="007B432B"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32B" w:rsidRPr="00763FB1" w:rsidRDefault="007B432B"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3FB1">
        <w:t>These regulatory changes will amend definitions, provide clarity and specific standards to be utilized in the evaluation of beachfront permit applications and notifications, and provide specific standards, conditions and administrative procedures for issuance of emergency orders within the State’s beachfront jurisdiction. The amendments will provide more clarification to the regulations, enabling Department staff to administer more effectively the regulatory program of the Coastal Division.</w:t>
      </w:r>
    </w:p>
    <w:p w:rsidR="007B432B" w:rsidRPr="00763FB1" w:rsidRDefault="007B432B"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32B" w:rsidRPr="00763FB1" w:rsidRDefault="007B432B"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3FB1">
        <w:t>Amendments will also modify specific procedures under R.30</w:t>
      </w:r>
      <w:r w:rsidRPr="00763FB1">
        <w:noBreakHyphen/>
        <w:t>13 and R.30</w:t>
      </w:r>
      <w:r w:rsidRPr="00763FB1">
        <w:noBreakHyphen/>
        <w:t>15 for issuance of emergency orders for golf courses to comply with Act No. 147 that took effect April 7, 2014 and was codified as 1976 Code Section 48</w:t>
      </w:r>
      <w:r w:rsidRPr="00763FB1">
        <w:noBreakHyphen/>
        <w:t>39</w:t>
      </w:r>
      <w:r w:rsidRPr="00763FB1">
        <w:noBreakHyphen/>
        <w:t>135.</w:t>
      </w:r>
    </w:p>
    <w:p w:rsidR="007B432B" w:rsidRPr="00763FB1" w:rsidRDefault="007B432B"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32B" w:rsidRPr="00763FB1" w:rsidRDefault="007B432B"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3FB1">
        <w:t xml:space="preserve">A Notice of Drafting for these amendments was published in the </w:t>
      </w:r>
      <w:r w:rsidRPr="00763FB1">
        <w:rPr>
          <w:i/>
        </w:rPr>
        <w:t>State Register</w:t>
      </w:r>
      <w:r w:rsidRPr="00763FB1">
        <w:t xml:space="preserve"> on February 27, 2015.</w:t>
      </w:r>
    </w:p>
    <w:p w:rsidR="00512E0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9368F" w:rsidRDefault="0059368F" w:rsidP="0059368F">
      <w:pPr>
        <w:suppressAutoHyphens/>
      </w:pPr>
    </w:p>
    <w:sectPr w:rsidR="0059368F" w:rsidSect="004D75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32B" w:rsidRDefault="007B432B" w:rsidP="009F0C77">
      <w:r>
        <w:separator/>
      </w:r>
    </w:p>
  </w:endnote>
  <w:endnote w:type="continuationSeparator" w:id="0">
    <w:p w:rsidR="007B432B" w:rsidRDefault="007B43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42615A-4721-44E6-9466-220FEC3E818E}"/>
    <w:embedBold r:id="rId2" w:fontKey="{EF8D5F85-D17D-4458-8FC7-45A5D7210BA7}"/>
    <w:embedItalic r:id="rId3" w:fontKey="{50B639CC-3AF7-4350-8264-69032C81BEB6}"/>
  </w:font>
  <w:font w:name="Calibri">
    <w:panose1 w:val="020F0502020204030204"/>
    <w:charset w:val="00"/>
    <w:family w:val="swiss"/>
    <w:pitch w:val="variable"/>
    <w:sig w:usb0="E00002FF" w:usb1="4000ACFF" w:usb2="00000001" w:usb3="00000000" w:csb0="0000019F" w:csb1="00000000"/>
    <w:embedRegular r:id="rId4" w:fontKey="{DCB4278C-E861-468D-9A83-513A3FEB9927}"/>
  </w:font>
  <w:font w:name="Segoe UI">
    <w:panose1 w:val="020B0502040204020203"/>
    <w:charset w:val="00"/>
    <w:family w:val="swiss"/>
    <w:pitch w:val="variable"/>
    <w:sig w:usb0="E10022FF" w:usb1="C000E47F" w:usb2="00000029" w:usb3="00000000" w:csb0="000001DF" w:csb1="00000000"/>
    <w:embedRegular r:id="rId5" w:fontKey="{89E0ACF7-77EE-4005-B568-B02EB4F61E76}"/>
  </w:font>
  <w:font w:name="Cambria">
    <w:panose1 w:val="02040503050406030204"/>
    <w:charset w:val="00"/>
    <w:family w:val="roman"/>
    <w:pitch w:val="variable"/>
    <w:sig w:usb0="E00002FF" w:usb1="400004FF" w:usb2="00000000" w:usb3="00000000" w:csb0="0000019F" w:csb1="00000000"/>
    <w:embedRegular r:id="rId6" w:fontKey="{D9FB1635-3A8B-4E32-941B-042910CB1E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E01" w:rsidRPr="001372AB" w:rsidRDefault="001372AB" w:rsidP="001372AB">
    <w:pPr>
      <w:pStyle w:val="Footer"/>
      <w:tabs>
        <w:tab w:val="clear" w:pos="4680"/>
        <w:tab w:val="clear" w:pos="9360"/>
        <w:tab w:val="center" w:pos="2995"/>
      </w:tabs>
      <w:spacing w:before="120"/>
    </w:pPr>
    <w:r>
      <w:t>[5417</w:t>
    </w:r>
    <w:r w:rsidR="004D7520">
      <w:t>-</w:t>
    </w:r>
    <w:r w:rsidR="004D7520">
      <w:fldChar w:fldCharType="begin"/>
    </w:r>
    <w:r w:rsidR="004D7520">
      <w:instrText xml:space="preserve"> PAGE  \* MERGEFORMAT </w:instrText>
    </w:r>
    <w:r w:rsidR="004D7520">
      <w:fldChar w:fldCharType="separate"/>
    </w:r>
    <w:r w:rsidR="00092E9C">
      <w:rPr>
        <w:noProof/>
      </w:rPr>
      <w:t>1</w:t>
    </w:r>
    <w:r w:rsidR="004D7520">
      <w:fldChar w:fldCharType="end"/>
    </w:r>
    <w:r w:rsidR="004D752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520" w:rsidRPr="001372AB" w:rsidRDefault="004D7520" w:rsidP="001372AB">
    <w:pPr>
      <w:pStyle w:val="Footer"/>
      <w:tabs>
        <w:tab w:val="clear" w:pos="4680"/>
        <w:tab w:val="clear" w:pos="9360"/>
        <w:tab w:val="center" w:pos="2995"/>
      </w:tabs>
      <w:spacing w:before="120"/>
    </w:pPr>
    <w:r>
      <w:t>[5417]</w:t>
    </w:r>
    <w:r>
      <w:tab/>
    </w:r>
    <w:r>
      <w:fldChar w:fldCharType="begin"/>
    </w:r>
    <w:r>
      <w:instrText xml:space="preserve"> PAGE  \* MERGEFORMAT </w:instrText>
    </w:r>
    <w:r>
      <w:fldChar w:fldCharType="separate"/>
    </w:r>
    <w:r w:rsidR="005936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32B" w:rsidRDefault="007B432B" w:rsidP="009F0C77">
      <w:r>
        <w:separator/>
      </w:r>
    </w:p>
  </w:footnote>
  <w:footnote w:type="continuationSeparator" w:id="0">
    <w:p w:rsidR="007B432B" w:rsidRDefault="007B43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65CZ16"/>
    <w:docVar w:name="CoverBillType" w:val="a"/>
    <w:docVar w:name="docpath" w:val="L:\Council\bills\DBS\31365CZ16.DOCX"/>
    <w:docVar w:name="dvBillNumber" w:val="5417"/>
    <w:docVar w:name="dvBillNumberPrefix" w:val="H. "/>
    <w:docVar w:name="dvOriginalBody" w:val="House"/>
    <w:docVar w:name="dvSteno" w:val="DBS"/>
    <w:docVar w:name="NameofBody" w:val="h"/>
    <w:docVar w:name="vgroup2" w:val="Council"/>
  </w:docVars>
  <w:rsids>
    <w:rsidRoot w:val="007B432B"/>
    <w:rsid w:val="00011869"/>
    <w:rsid w:val="00015CD6"/>
    <w:rsid w:val="00092E9C"/>
    <w:rsid w:val="000E1785"/>
    <w:rsid w:val="000F40FA"/>
    <w:rsid w:val="0010776B"/>
    <w:rsid w:val="00133E66"/>
    <w:rsid w:val="001372AB"/>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54DF"/>
    <w:rsid w:val="004D7520"/>
    <w:rsid w:val="004E7D54"/>
    <w:rsid w:val="00512E01"/>
    <w:rsid w:val="005273C6"/>
    <w:rsid w:val="00530A69"/>
    <w:rsid w:val="00545593"/>
    <w:rsid w:val="00577C6C"/>
    <w:rsid w:val="0059368F"/>
    <w:rsid w:val="005C2FE2"/>
    <w:rsid w:val="005E2BC9"/>
    <w:rsid w:val="00605102"/>
    <w:rsid w:val="006215AA"/>
    <w:rsid w:val="006913C9"/>
    <w:rsid w:val="0069470D"/>
    <w:rsid w:val="00734F00"/>
    <w:rsid w:val="007A70AE"/>
    <w:rsid w:val="007B432B"/>
    <w:rsid w:val="008362E8"/>
    <w:rsid w:val="00895122"/>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A48E1"/>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1C9F6D-5CF1-4011-955E-7A815A4A6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1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1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9C21A-B2FA-43CA-9B76-23FA4BCC5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AE18A5C1.dotm</Template>
  <TotalTime>0</TotalTime>
  <Pages>3</Pages>
  <Words>399</Words>
  <Characters>2348</Characters>
  <Application>Microsoft Office Word</Application>
  <DocSecurity>0</DocSecurity>
  <Lines>79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5417 Text of Previous Version (May 25, 2016) - South Carolina Legislature Online</dc:title>
  <dc:creator>DeirdreBrevardSmith</dc:creator>
  <cp:lastModifiedBy>Artie Braswell</cp:lastModifiedBy>
  <cp:revision>2</cp:revision>
  <cp:lastPrinted>2016-05-23T14:06:00Z</cp:lastPrinted>
  <dcterms:created xsi:type="dcterms:W3CDTF">2016-05-25T20:36:00Z</dcterms:created>
  <dcterms:modified xsi:type="dcterms:W3CDTF">2016-05-25T20:36:00Z</dcterms:modified>
</cp:coreProperties>
</file>