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124C" w:rsidRPr="00522CE0" w:rsidRDefault="00E812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81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B467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061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50</w:t>
      </w:r>
      <w:r w:rsidR="001A208C">
        <w:rPr>
          <w:rFonts w:eastAsia="Times New Roman"/>
        </w:rPr>
        <w:noBreakHyphen/>
      </w:r>
      <w:r>
        <w:rPr>
          <w:rFonts w:eastAsia="Times New Roman"/>
        </w:rPr>
        <w:t>11</w:t>
      </w:r>
      <w:r w:rsidR="001A208C">
        <w:rPr>
          <w:rFonts w:eastAsia="Times New Roman"/>
        </w:rPr>
        <w:noBreakHyphen/>
      </w:r>
      <w:r>
        <w:rPr>
          <w:rFonts w:eastAsia="Times New Roman"/>
        </w:rPr>
        <w:t xml:space="preserve">710(A) OF THE 1976 CODE, RELATING TO THE </w:t>
      </w:r>
      <w:r w:rsidRPr="0060616D">
        <w:rPr>
          <w:caps/>
        </w:rPr>
        <w:t>hunting of feral hogs, coyotes, and armadillos</w:t>
      </w:r>
      <w:r>
        <w:rPr>
          <w:caps/>
        </w:rPr>
        <w:t xml:space="preserve">, TO PROVIDE THAT FERAL HOGS, COYOTES, AND ARMADILLOS MAY BE HUNTED </w:t>
      </w:r>
      <w:r w:rsidRPr="0060616D">
        <w:rPr>
          <w:caps/>
        </w:rPr>
        <w:t>at any time of the year under authority of and pursuant to the conditions contained in a depredation permit issued by the department</w:t>
      </w:r>
      <w:r>
        <w:rPr>
          <w:caps/>
        </w:rPr>
        <w:t xml:space="preserve"> AND </w:t>
      </w:r>
      <w:r w:rsidRPr="0060616D">
        <w:rPr>
          <w:caps/>
        </w:rPr>
        <w:t>from the last day of February to the first day of July of that same year with any legal firearm, bow and arrow, or crossbow when notice is given to the department</w:t>
      </w:r>
      <w:r>
        <w:rPr>
          <w:caps/>
        </w:rPr>
        <w:t>, AND TO PROVIDE CONDITIONS FOR HUNTING THESE ANIMALS AT NIGHT.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B4679" w:rsidRDefault="00CB46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B4679" w:rsidRDefault="00CB46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4679" w:rsidRDefault="00CB46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849E9">
        <w:rPr>
          <w:rFonts w:eastAsia="Times New Roman"/>
        </w:rPr>
        <w:t>Section 50</w:t>
      </w:r>
      <w:r w:rsidR="001A208C">
        <w:rPr>
          <w:rFonts w:eastAsia="Times New Roman"/>
        </w:rPr>
        <w:noBreakHyphen/>
      </w:r>
      <w:r w:rsidR="00B849E9">
        <w:rPr>
          <w:rFonts w:eastAsia="Times New Roman"/>
        </w:rPr>
        <w:t>11</w:t>
      </w:r>
      <w:r w:rsidR="001A208C">
        <w:rPr>
          <w:rFonts w:eastAsia="Times New Roman"/>
        </w:rPr>
        <w:noBreakHyphen/>
      </w:r>
      <w:r w:rsidR="00B849E9">
        <w:rPr>
          <w:rFonts w:eastAsia="Times New Roman"/>
        </w:rPr>
        <w:t>710</w:t>
      </w:r>
      <w:r w:rsidR="0060616D">
        <w:rPr>
          <w:rFonts w:eastAsia="Times New Roman"/>
        </w:rPr>
        <w:t>(A)</w:t>
      </w:r>
      <w:r w:rsidR="00B849E9">
        <w:rPr>
          <w:rFonts w:eastAsia="Times New Roman"/>
        </w:rPr>
        <w:t xml:space="preserve"> of th</w:t>
      </w:r>
      <w:r w:rsidR="009677D3">
        <w:rPr>
          <w:rFonts w:eastAsia="Times New Roman"/>
        </w:rPr>
        <w:t>e 1976 Code is amended to read:</w:t>
      </w:r>
    </w:p>
    <w:p w:rsidR="00B849E9" w:rsidRDefault="00B849E9" w:rsidP="00E81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p>
    <w:p w:rsidR="00B849E9" w:rsidRPr="00A32C72" w:rsidRDefault="00B849E9" w:rsidP="00B84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Times New Roman"/>
        </w:rPr>
        <w:tab/>
      </w:r>
      <w:r w:rsidRPr="00A32C72">
        <w:rPr>
          <w:rFonts w:eastAsia="Times New Roman"/>
          <w:color w:val="000000" w:themeColor="text1"/>
          <w:u w:color="000000" w:themeColor="text1"/>
        </w:rPr>
        <w:t>“Section 50</w:t>
      </w:r>
      <w:r w:rsidR="001A208C">
        <w:rPr>
          <w:rFonts w:eastAsia="Times New Roman"/>
          <w:color w:val="000000" w:themeColor="text1"/>
          <w:u w:color="000000" w:themeColor="text1"/>
        </w:rPr>
        <w:noBreakHyphen/>
      </w:r>
      <w:r w:rsidRPr="00A32C72">
        <w:rPr>
          <w:rFonts w:eastAsia="Times New Roman"/>
          <w:color w:val="000000" w:themeColor="text1"/>
          <w:u w:color="000000" w:themeColor="text1"/>
        </w:rPr>
        <w:t>11</w:t>
      </w:r>
      <w:r w:rsidR="001A208C">
        <w:rPr>
          <w:rFonts w:eastAsia="Times New Roman"/>
          <w:color w:val="000000" w:themeColor="text1"/>
          <w:u w:color="000000" w:themeColor="text1"/>
        </w:rPr>
        <w:noBreakHyphen/>
      </w:r>
      <w:r w:rsidRPr="00A32C72">
        <w:rPr>
          <w:rFonts w:eastAsia="Times New Roman"/>
          <w:color w:val="000000" w:themeColor="text1"/>
          <w:u w:color="000000" w:themeColor="text1"/>
        </w:rPr>
        <w:t>710.</w:t>
      </w:r>
      <w:r w:rsidRPr="00A32C72">
        <w:rPr>
          <w:rFonts w:eastAsia="Times New Roman"/>
          <w:color w:val="000000" w:themeColor="text1"/>
          <w:u w:color="000000" w:themeColor="text1"/>
        </w:rPr>
        <w:tab/>
        <w:t>(</w:t>
      </w:r>
      <w:r>
        <w:rPr>
          <w:rFonts w:eastAsia="Calibri"/>
          <w:color w:val="000000" w:themeColor="text1"/>
          <w:u w:color="000000" w:themeColor="text1"/>
        </w:rPr>
        <w:t>A)</w:t>
      </w:r>
      <w:r>
        <w:rPr>
          <w:rFonts w:eastAsia="Calibri"/>
          <w:color w:val="000000" w:themeColor="text1"/>
          <w:u w:color="000000" w:themeColor="text1"/>
        </w:rPr>
        <w:tab/>
      </w:r>
      <w:r w:rsidRPr="00A32C72">
        <w:rPr>
          <w:rFonts w:eastAsia="Calibri"/>
          <w:color w:val="000000" w:themeColor="text1"/>
          <w:u w:color="000000" w:themeColor="text1"/>
        </w:rPr>
        <w:t>Night hunting in this State is unlawful except that:</w:t>
      </w:r>
    </w:p>
    <w:p w:rsidR="00B849E9" w:rsidRPr="00A32C72" w:rsidRDefault="00B849E9" w:rsidP="00B84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32C72">
        <w:rPr>
          <w:rFonts w:eastAsia="Calibri"/>
          <w:color w:val="000000" w:themeColor="text1"/>
          <w:u w:color="000000" w:themeColor="text1"/>
        </w:rPr>
        <w:tab/>
      </w:r>
      <w:r w:rsidRPr="00A32C72">
        <w:rPr>
          <w:rFonts w:eastAsia="Calibri"/>
          <w:color w:val="000000" w:themeColor="text1"/>
          <w:u w:color="000000" w:themeColor="text1"/>
        </w:rPr>
        <w:tab/>
        <w:t>(1)</w:t>
      </w:r>
      <w:r w:rsidRPr="00A32C72">
        <w:rPr>
          <w:rFonts w:eastAsia="Calibri"/>
          <w:color w:val="000000" w:themeColor="text1"/>
          <w:u w:color="000000" w:themeColor="text1"/>
        </w:rPr>
        <w:tab/>
        <w:t>Raccoons, opossums, foxes, mink, and skunk may be hunted at night; however, they may not be hunted with artificial lights except when treed or cornered with dogs, and may not be hunted with buckshot or any shot larger than a number four, or any rifle ammunition larger than a twenty</w:t>
      </w:r>
      <w:r w:rsidR="001A208C">
        <w:rPr>
          <w:rFonts w:eastAsia="Calibri"/>
          <w:color w:val="000000" w:themeColor="text1"/>
          <w:u w:color="000000" w:themeColor="text1"/>
        </w:rPr>
        <w:noBreakHyphen/>
      </w:r>
      <w:r w:rsidRPr="00A32C72">
        <w:rPr>
          <w:rFonts w:eastAsia="Calibri"/>
          <w:color w:val="000000" w:themeColor="text1"/>
          <w:u w:color="000000" w:themeColor="text1"/>
        </w:rPr>
        <w:t>two rimfire.</w:t>
      </w:r>
    </w:p>
    <w:p w:rsidR="00B849E9" w:rsidRPr="00A32C72" w:rsidRDefault="00B849E9" w:rsidP="00B84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32C72">
        <w:rPr>
          <w:rFonts w:eastAsia="Calibri"/>
          <w:color w:val="000000" w:themeColor="text1"/>
          <w:u w:color="000000" w:themeColor="text1"/>
        </w:rPr>
        <w:tab/>
      </w:r>
      <w:r w:rsidRPr="00A32C72">
        <w:rPr>
          <w:rFonts w:eastAsia="Calibri"/>
          <w:color w:val="000000" w:themeColor="text1"/>
          <w:u w:color="000000" w:themeColor="text1"/>
        </w:rPr>
        <w:tab/>
        <w:t>(2)</w:t>
      </w:r>
      <w:r w:rsidRPr="00A32C72">
        <w:rPr>
          <w:rFonts w:eastAsia="Calibri"/>
          <w:color w:val="000000" w:themeColor="text1"/>
          <w:u w:color="000000" w:themeColor="text1"/>
        </w:rPr>
        <w:tab/>
        <w:t>Feral hogs may be hunted at night with or without the aid of bait, electronic calls, artificial light, or night vision devices:</w:t>
      </w:r>
    </w:p>
    <w:p w:rsidR="00B849E9" w:rsidRPr="00A32C72" w:rsidRDefault="00B849E9" w:rsidP="00B84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32C72">
        <w:rPr>
          <w:rFonts w:eastAsia="Calibri"/>
          <w:color w:val="000000" w:themeColor="text1"/>
          <w:u w:color="000000" w:themeColor="text1"/>
        </w:rPr>
        <w:tab/>
      </w:r>
      <w:r w:rsidRPr="00A32C72">
        <w:rPr>
          <w:rFonts w:eastAsia="Calibri"/>
          <w:color w:val="000000" w:themeColor="text1"/>
          <w:u w:color="000000" w:themeColor="text1"/>
        </w:rPr>
        <w:tab/>
      </w:r>
      <w:r w:rsidRPr="00A32C72">
        <w:rPr>
          <w:rFonts w:eastAsia="Calibri"/>
          <w:color w:val="000000" w:themeColor="text1"/>
          <w:u w:color="000000" w:themeColor="text1"/>
        </w:rPr>
        <w:tab/>
        <w:t>(a)</w:t>
      </w:r>
      <w:r w:rsidRPr="00A32C72">
        <w:rPr>
          <w:rFonts w:eastAsia="Calibri"/>
          <w:color w:val="000000" w:themeColor="text1"/>
          <w:u w:color="000000" w:themeColor="text1"/>
        </w:rPr>
        <w:tab/>
      </w:r>
      <w:r w:rsidRPr="00A32C72">
        <w:rPr>
          <w:rFonts w:eastAsia="Calibri"/>
          <w:strike/>
          <w:color w:val="000000" w:themeColor="text1"/>
          <w:u w:color="000000" w:themeColor="text1"/>
        </w:rPr>
        <w:t>during</w:t>
      </w:r>
      <w:r w:rsidRPr="00A32C72">
        <w:rPr>
          <w:rFonts w:eastAsia="Calibri"/>
          <w:color w:val="000000" w:themeColor="text1"/>
          <w:u w:color="000000" w:themeColor="text1"/>
        </w:rPr>
        <w:t xml:space="preserve"> </w:t>
      </w:r>
      <w:r w:rsidRPr="00A32C72">
        <w:rPr>
          <w:rFonts w:eastAsia="Calibri"/>
          <w:color w:val="000000" w:themeColor="text1"/>
          <w:u w:val="single" w:color="000000" w:themeColor="text1"/>
        </w:rPr>
        <w:t>at</w:t>
      </w:r>
      <w:r w:rsidRPr="00A32C72">
        <w:rPr>
          <w:rFonts w:eastAsia="Calibri"/>
          <w:color w:val="000000" w:themeColor="text1"/>
          <w:u w:color="000000" w:themeColor="text1"/>
        </w:rPr>
        <w:t xml:space="preserve"> any time of the year with a bow and arrow other than a crossbow, or pistol having iron sights, a barrel length </w:t>
      </w:r>
      <w:r w:rsidRPr="00A32C72">
        <w:rPr>
          <w:rFonts w:eastAsia="Calibri"/>
          <w:color w:val="000000" w:themeColor="text1"/>
          <w:u w:color="000000" w:themeColor="text1"/>
        </w:rPr>
        <w:lastRenderedPageBreak/>
        <w:t>not exceeding nine inches, and which is not equipped with a butt</w:t>
      </w:r>
      <w:r w:rsidR="001A208C">
        <w:rPr>
          <w:rFonts w:eastAsia="Calibri"/>
          <w:color w:val="000000" w:themeColor="text1"/>
          <w:u w:color="000000" w:themeColor="text1"/>
        </w:rPr>
        <w:noBreakHyphen/>
      </w:r>
      <w:r w:rsidRPr="00A32C72">
        <w:rPr>
          <w:rFonts w:eastAsia="Calibri"/>
          <w:color w:val="000000" w:themeColor="text1"/>
          <w:u w:color="000000" w:themeColor="text1"/>
        </w:rPr>
        <w:t>stock, scope, or laser site;</w:t>
      </w:r>
    </w:p>
    <w:p w:rsidR="00B849E9" w:rsidRPr="00B849E9" w:rsidRDefault="00B849E9" w:rsidP="00B84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32C72">
        <w:rPr>
          <w:rFonts w:eastAsia="Calibri"/>
          <w:color w:val="000000" w:themeColor="text1"/>
          <w:u w:color="000000" w:themeColor="text1"/>
        </w:rPr>
        <w:tab/>
      </w:r>
      <w:r w:rsidRPr="00A32C72">
        <w:rPr>
          <w:rFonts w:eastAsia="Calibri"/>
          <w:color w:val="000000" w:themeColor="text1"/>
          <w:u w:color="000000" w:themeColor="text1"/>
        </w:rPr>
        <w:tab/>
      </w:r>
      <w:r w:rsidRPr="00A32C72">
        <w:rPr>
          <w:rFonts w:eastAsia="Calibri"/>
          <w:color w:val="000000" w:themeColor="text1"/>
          <w:u w:color="000000" w:themeColor="text1"/>
        </w:rPr>
        <w:tab/>
      </w:r>
      <w:r w:rsidRPr="00B849E9">
        <w:rPr>
          <w:rFonts w:eastAsia="Calibri"/>
          <w:color w:val="000000" w:themeColor="text1"/>
          <w:u w:color="000000" w:themeColor="text1"/>
        </w:rPr>
        <w:t>(b)</w:t>
      </w:r>
      <w:r>
        <w:rPr>
          <w:rFonts w:eastAsia="Calibri"/>
          <w:color w:val="000000" w:themeColor="text1"/>
          <w:u w:color="000000" w:themeColor="text1"/>
        </w:rPr>
        <w:tab/>
      </w:r>
      <w:r w:rsidRPr="00B849E9">
        <w:rPr>
          <w:rFonts w:eastAsia="Calibri"/>
          <w:strike/>
          <w:color w:val="000000" w:themeColor="text1"/>
          <w:u w:color="000000" w:themeColor="text1"/>
        </w:rPr>
        <w:t>from the last day of February to the first day of July of that same year with any legal firearm, bow and arrow, or crossbow when notice is given to the department pursuant to subsection (D). When hunting at night with a center fire rifle pursuant to this item, a hunter must be at an elevated position at leas</w:t>
      </w:r>
      <w:r>
        <w:rPr>
          <w:rFonts w:eastAsia="Calibri"/>
          <w:strike/>
          <w:color w:val="000000" w:themeColor="text1"/>
          <w:u w:color="000000" w:themeColor="text1"/>
        </w:rPr>
        <w:t>t ten feet from the ground; and</w:t>
      </w:r>
      <w:r>
        <w:rPr>
          <w:rFonts w:eastAsia="Calibri"/>
          <w:color w:val="000000" w:themeColor="text1"/>
          <w:u w:color="000000" w:themeColor="text1"/>
        </w:rPr>
        <w:t xml:space="preserve"> </w:t>
      </w:r>
      <w:r w:rsidRPr="00B849E9">
        <w:rPr>
          <w:rFonts w:eastAsia="Calibri"/>
          <w:color w:val="000000" w:themeColor="text1"/>
          <w:u w:val="single" w:color="000000" w:themeColor="text1"/>
        </w:rPr>
        <w:t>at any time of the year under authority of and pursuant to the conditions contained in a depredation permit issued by the department pursuant to Section 50</w:t>
      </w:r>
      <w:r w:rsidR="001A208C">
        <w:rPr>
          <w:rFonts w:eastAsia="Calibri"/>
          <w:color w:val="000000" w:themeColor="text1"/>
          <w:u w:val="single" w:color="000000" w:themeColor="text1"/>
        </w:rPr>
        <w:noBreakHyphen/>
      </w:r>
      <w:r w:rsidRPr="00B849E9">
        <w:rPr>
          <w:rFonts w:eastAsia="Calibri"/>
          <w:color w:val="000000" w:themeColor="text1"/>
          <w:u w:val="single" w:color="000000" w:themeColor="text1"/>
        </w:rPr>
        <w:t>11</w:t>
      </w:r>
      <w:r w:rsidR="001A208C">
        <w:rPr>
          <w:rFonts w:eastAsia="Calibri"/>
          <w:color w:val="000000" w:themeColor="text1"/>
          <w:u w:val="single" w:color="000000" w:themeColor="text1"/>
        </w:rPr>
        <w:noBreakHyphen/>
      </w:r>
      <w:r w:rsidRPr="00B849E9">
        <w:rPr>
          <w:rFonts w:eastAsia="Calibri"/>
          <w:color w:val="000000" w:themeColor="text1"/>
          <w:u w:val="single" w:color="000000" w:themeColor="text1"/>
        </w:rPr>
        <w:t>2570; and</w:t>
      </w:r>
    </w:p>
    <w:p w:rsidR="00B849E9" w:rsidRPr="00A32C72" w:rsidRDefault="00B849E9" w:rsidP="00B84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32C72">
        <w:rPr>
          <w:rFonts w:eastAsia="Calibri"/>
          <w:color w:val="000000" w:themeColor="text1"/>
          <w:u w:color="000000" w:themeColor="text1"/>
        </w:rPr>
        <w:tab/>
      </w:r>
      <w:r w:rsidRPr="00A32C72">
        <w:rPr>
          <w:rFonts w:eastAsia="Calibri"/>
          <w:color w:val="000000" w:themeColor="text1"/>
          <w:u w:color="000000" w:themeColor="text1"/>
        </w:rPr>
        <w:tab/>
      </w:r>
      <w:r w:rsidRPr="00A32C72">
        <w:rPr>
          <w:rFonts w:eastAsia="Calibri"/>
          <w:color w:val="000000" w:themeColor="text1"/>
          <w:u w:color="000000" w:themeColor="text1"/>
        </w:rPr>
        <w:tab/>
      </w:r>
      <w:r w:rsidRPr="00B849E9">
        <w:rPr>
          <w:rFonts w:eastAsia="Calibri"/>
          <w:color w:val="000000" w:themeColor="text1"/>
          <w:u w:color="000000" w:themeColor="text1"/>
        </w:rPr>
        <w:t>(c)</w:t>
      </w:r>
      <w:r>
        <w:rPr>
          <w:rFonts w:eastAsia="Calibri"/>
          <w:color w:val="000000" w:themeColor="text1"/>
          <w:u w:color="000000" w:themeColor="text1"/>
        </w:rPr>
        <w:tab/>
      </w:r>
      <w:r w:rsidRPr="00B849E9">
        <w:rPr>
          <w:rFonts w:eastAsia="Calibri"/>
          <w:strike/>
          <w:color w:val="000000" w:themeColor="text1"/>
          <w:u w:color="000000" w:themeColor="text1"/>
        </w:rPr>
        <w:t>at any time of the year under authority of and pursuant to the conditions contained in a depredation permit issued by the department pursuant to Section 50</w:t>
      </w:r>
      <w:r w:rsidR="001A208C">
        <w:rPr>
          <w:rFonts w:eastAsia="Calibri"/>
          <w:strike/>
          <w:color w:val="000000" w:themeColor="text1"/>
          <w:u w:color="000000" w:themeColor="text1"/>
        </w:rPr>
        <w:noBreakHyphen/>
      </w:r>
      <w:r w:rsidRPr="00B849E9">
        <w:rPr>
          <w:rFonts w:eastAsia="Calibri"/>
          <w:strike/>
          <w:color w:val="000000" w:themeColor="text1"/>
          <w:u w:color="000000" w:themeColor="text1"/>
        </w:rPr>
        <w:t>11</w:t>
      </w:r>
      <w:r w:rsidR="001A208C">
        <w:rPr>
          <w:rFonts w:eastAsia="Calibri"/>
          <w:strike/>
          <w:color w:val="000000" w:themeColor="text1"/>
          <w:u w:color="000000" w:themeColor="text1"/>
        </w:rPr>
        <w:noBreakHyphen/>
      </w:r>
      <w:r w:rsidRPr="00B849E9">
        <w:rPr>
          <w:rFonts w:eastAsia="Calibri"/>
          <w:strike/>
          <w:color w:val="000000" w:themeColor="text1"/>
          <w:u w:color="000000" w:themeColor="text1"/>
        </w:rPr>
        <w:t>2570.</w:t>
      </w:r>
      <w:r>
        <w:rPr>
          <w:rFonts w:eastAsia="Calibri"/>
          <w:color w:val="000000" w:themeColor="text1"/>
          <w:u w:color="000000" w:themeColor="text1"/>
        </w:rPr>
        <w:t xml:space="preserve"> </w:t>
      </w:r>
      <w:r w:rsidRPr="00B849E9">
        <w:rPr>
          <w:rFonts w:eastAsia="Calibri"/>
          <w:color w:val="000000" w:themeColor="text1"/>
          <w:u w:val="single" w:color="000000" w:themeColor="text1"/>
        </w:rPr>
        <w:t>from the last day of February to the first day of July of that same year with any legal firearm, bow and arrow, or crossbow when notice is given to the department pursuant to subsect</w:t>
      </w:r>
      <w:r w:rsidR="0089657D">
        <w:rPr>
          <w:rFonts w:eastAsia="Calibri"/>
          <w:color w:val="000000" w:themeColor="text1"/>
          <w:u w:val="single" w:color="000000" w:themeColor="text1"/>
        </w:rPr>
        <w:t>ion (D). When hunting at night</w:t>
      </w:r>
      <w:r w:rsidR="009677D3">
        <w:rPr>
          <w:rFonts w:eastAsia="Calibri"/>
          <w:color w:val="000000" w:themeColor="text1"/>
          <w:u w:val="single" w:color="000000" w:themeColor="text1"/>
        </w:rPr>
        <w:t xml:space="preserve"> </w:t>
      </w:r>
      <w:r w:rsidRPr="00B849E9">
        <w:rPr>
          <w:rFonts w:eastAsia="Calibri"/>
          <w:color w:val="000000" w:themeColor="text1"/>
          <w:u w:val="single" w:color="000000" w:themeColor="text1"/>
        </w:rPr>
        <w:t>with a center fire rifle pursuant to this item:</w:t>
      </w:r>
    </w:p>
    <w:p w:rsidR="00B849E9" w:rsidRPr="000202DC" w:rsidRDefault="00B849E9" w:rsidP="00B84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32C72">
        <w:rPr>
          <w:rFonts w:eastAsia="Calibri"/>
          <w:color w:val="000000" w:themeColor="text1"/>
          <w:u w:color="000000" w:themeColor="text1"/>
        </w:rPr>
        <w:tab/>
      </w:r>
      <w:r w:rsidRPr="00A32C72">
        <w:rPr>
          <w:rFonts w:eastAsia="Calibri"/>
          <w:color w:val="000000" w:themeColor="text1"/>
          <w:u w:color="000000" w:themeColor="text1"/>
        </w:rPr>
        <w:tab/>
      </w:r>
      <w:r w:rsidRPr="00A32C72">
        <w:rPr>
          <w:rFonts w:eastAsia="Calibri"/>
          <w:color w:val="000000" w:themeColor="text1"/>
          <w:u w:color="000000" w:themeColor="text1"/>
        </w:rPr>
        <w:tab/>
      </w:r>
      <w:r w:rsidRPr="00A32C72">
        <w:rPr>
          <w:rFonts w:eastAsia="Calibri"/>
          <w:color w:val="000000" w:themeColor="text1"/>
          <w:u w:color="000000" w:themeColor="text1"/>
        </w:rPr>
        <w:tab/>
      </w:r>
      <w:r w:rsidRPr="00B849E9">
        <w:rPr>
          <w:rFonts w:eastAsia="Calibri"/>
          <w:color w:val="000000" w:themeColor="text1"/>
          <w:u w:val="single" w:color="000000" w:themeColor="text1"/>
        </w:rPr>
        <w:t>(i)</w:t>
      </w:r>
      <w:r w:rsidR="000202DC">
        <w:rPr>
          <w:rFonts w:eastAsia="Calibri"/>
          <w:color w:val="000000" w:themeColor="text1"/>
          <w:u w:color="000000" w:themeColor="text1"/>
        </w:rPr>
        <w:tab/>
      </w:r>
      <w:r w:rsidR="000202DC">
        <w:rPr>
          <w:rFonts w:eastAsia="Calibri"/>
          <w:color w:val="000000" w:themeColor="text1"/>
          <w:u w:color="000000" w:themeColor="text1"/>
        </w:rPr>
        <w:tab/>
      </w:r>
      <w:r w:rsidR="000202DC" w:rsidRPr="000202DC">
        <w:rPr>
          <w:rFonts w:eastAsia="Times New Roman"/>
          <w:color w:val="000000" w:themeColor="text1"/>
          <w:u w:val="single" w:color="000000" w:themeColor="text1"/>
        </w:rPr>
        <w:t>a hunter using supersonic center fire ammunition must hunt from an elevated position at least ten feet from the ground;</w:t>
      </w:r>
      <w:r w:rsidRPr="00B849E9">
        <w:rPr>
          <w:rFonts w:eastAsia="Calibri"/>
          <w:color w:val="000000" w:themeColor="text1"/>
          <w:u w:color="000000" w:themeColor="text1"/>
        </w:rPr>
        <w:tab/>
      </w:r>
      <w:r w:rsidRPr="00A32C72">
        <w:rPr>
          <w:rFonts w:eastAsia="Calibri"/>
          <w:color w:val="000000" w:themeColor="text1"/>
          <w:u w:color="000000" w:themeColor="text1"/>
        </w:rPr>
        <w:tab/>
      </w:r>
      <w:r w:rsidRPr="00A32C72">
        <w:rPr>
          <w:rFonts w:eastAsia="Calibri"/>
          <w:color w:val="000000" w:themeColor="text1"/>
          <w:u w:color="000000" w:themeColor="text1"/>
        </w:rPr>
        <w:tab/>
      </w:r>
      <w:r w:rsidRPr="00A32C72">
        <w:rPr>
          <w:rFonts w:eastAsia="Calibri"/>
          <w:color w:val="000000" w:themeColor="text1"/>
          <w:u w:color="000000" w:themeColor="text1"/>
        </w:rPr>
        <w:tab/>
      </w:r>
      <w:r w:rsidRPr="00A32C72">
        <w:rPr>
          <w:rFonts w:eastAsia="Calibri"/>
          <w:color w:val="000000" w:themeColor="text1"/>
          <w:u w:val="single" w:color="000000" w:themeColor="text1"/>
        </w:rPr>
        <w:t>(ii)</w:t>
      </w:r>
      <w:r w:rsidRPr="00A32C72">
        <w:rPr>
          <w:rFonts w:eastAsia="Calibri"/>
          <w:color w:val="000000" w:themeColor="text1"/>
          <w:u w:color="000000" w:themeColor="text1"/>
        </w:rPr>
        <w:tab/>
      </w:r>
      <w:r w:rsidR="000202DC" w:rsidRPr="000202DC">
        <w:rPr>
          <w:u w:val="single"/>
        </w:rPr>
        <w:t>a hunter using subsonic center fire ammunition is not required to hunt from an elevated position provided that he is not carrying supersonic center fire ammunition for the same rifle</w:t>
      </w:r>
      <w:r w:rsidRPr="000202DC">
        <w:rPr>
          <w:rFonts w:eastAsia="Times New Roman"/>
          <w:color w:val="000000" w:themeColor="text1"/>
          <w:u w:val="single" w:color="000000" w:themeColor="text1"/>
        </w:rPr>
        <w:t>.</w:t>
      </w:r>
    </w:p>
    <w:p w:rsidR="00B849E9" w:rsidRPr="00A32C72" w:rsidRDefault="00B849E9" w:rsidP="00B84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32C72">
        <w:rPr>
          <w:rFonts w:eastAsia="Calibri"/>
          <w:color w:val="000000" w:themeColor="text1"/>
          <w:u w:color="000000" w:themeColor="text1"/>
        </w:rPr>
        <w:tab/>
      </w:r>
      <w:r w:rsidRPr="00A32C72">
        <w:rPr>
          <w:rFonts w:eastAsia="Calibri"/>
          <w:color w:val="000000" w:themeColor="text1"/>
          <w:u w:color="000000" w:themeColor="text1"/>
        </w:rPr>
        <w:tab/>
        <w:t>(3)</w:t>
      </w:r>
      <w:r w:rsidRPr="00A32C72">
        <w:rPr>
          <w:rFonts w:eastAsia="Calibri"/>
          <w:color w:val="000000" w:themeColor="text1"/>
          <w:u w:color="000000" w:themeColor="text1"/>
        </w:rPr>
        <w:tab/>
      </w:r>
      <w:r w:rsidRPr="00B849E9">
        <w:rPr>
          <w:rFonts w:eastAsia="Calibri"/>
          <w:color w:val="000000" w:themeColor="text1"/>
          <w:u w:color="000000" w:themeColor="text1"/>
        </w:rPr>
        <w:t xml:space="preserve">Coyotes and armadillos may be hunted at night with or without the aid of bait, electronic calls, artificial light, or night vision </w:t>
      </w:r>
      <w:r w:rsidRPr="00A32C72">
        <w:rPr>
          <w:rFonts w:eastAsia="Calibri"/>
          <w:color w:val="000000" w:themeColor="text1"/>
          <w:u w:color="000000" w:themeColor="text1"/>
        </w:rPr>
        <w:t>devices:</w:t>
      </w:r>
    </w:p>
    <w:p w:rsidR="00B849E9" w:rsidRPr="00A32C72" w:rsidRDefault="00B849E9" w:rsidP="00B84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32C72">
        <w:rPr>
          <w:rFonts w:eastAsia="Calibri"/>
          <w:color w:val="000000" w:themeColor="text1"/>
          <w:u w:color="000000" w:themeColor="text1"/>
        </w:rPr>
        <w:tab/>
      </w:r>
      <w:r w:rsidRPr="00A32C72">
        <w:rPr>
          <w:rFonts w:eastAsia="Calibri"/>
          <w:color w:val="000000" w:themeColor="text1"/>
          <w:u w:color="000000" w:themeColor="text1"/>
        </w:rPr>
        <w:tab/>
      </w:r>
      <w:r w:rsidRPr="00A32C72">
        <w:rPr>
          <w:rFonts w:eastAsia="Calibri"/>
          <w:color w:val="000000" w:themeColor="text1"/>
          <w:u w:color="000000" w:themeColor="text1"/>
        </w:rPr>
        <w:tab/>
        <w:t>(a)</w:t>
      </w:r>
      <w:r w:rsidRPr="00A32C72">
        <w:rPr>
          <w:rFonts w:eastAsia="Calibri"/>
          <w:color w:val="000000" w:themeColor="text1"/>
          <w:u w:color="000000" w:themeColor="text1"/>
        </w:rPr>
        <w:tab/>
      </w:r>
      <w:r w:rsidRPr="00B849E9">
        <w:rPr>
          <w:rFonts w:eastAsia="Calibri"/>
          <w:strike/>
          <w:color w:val="000000" w:themeColor="text1"/>
          <w:u w:color="000000" w:themeColor="text1"/>
        </w:rPr>
        <w:t>during</w:t>
      </w:r>
      <w:r w:rsidRPr="00B849E9">
        <w:rPr>
          <w:rFonts w:eastAsia="Calibri"/>
          <w:color w:val="000000" w:themeColor="text1"/>
          <w:u w:color="000000" w:themeColor="text1"/>
        </w:rPr>
        <w:t xml:space="preserve"> </w:t>
      </w:r>
      <w:r w:rsidRPr="00B849E9">
        <w:rPr>
          <w:rFonts w:eastAsia="Calibri"/>
          <w:color w:val="000000" w:themeColor="text1"/>
          <w:u w:val="single" w:color="000000" w:themeColor="text1"/>
        </w:rPr>
        <w:t>at</w:t>
      </w:r>
      <w:r w:rsidRPr="00B849E9">
        <w:rPr>
          <w:rFonts w:eastAsia="Calibri"/>
          <w:color w:val="000000" w:themeColor="text1"/>
          <w:u w:color="000000" w:themeColor="text1"/>
        </w:rPr>
        <w:t xml:space="preserve"> any time of the year with a bow and arrow other than a crossbow, a rimfire rifle, a shotgun with shot size no larger than a BB, or a pistol of any caliber having iron sights, a barrel length not exceeding nine inches, and which is not equipped with a butt</w:t>
      </w:r>
      <w:r w:rsidR="001A208C">
        <w:rPr>
          <w:rFonts w:eastAsia="Calibri"/>
          <w:color w:val="000000" w:themeColor="text1"/>
          <w:u w:color="000000" w:themeColor="text1"/>
        </w:rPr>
        <w:noBreakHyphen/>
      </w:r>
      <w:r w:rsidRPr="00A32C72">
        <w:rPr>
          <w:rFonts w:eastAsia="Calibri"/>
          <w:color w:val="000000" w:themeColor="text1"/>
          <w:u w:color="000000" w:themeColor="text1"/>
        </w:rPr>
        <w:t>stock, scope, or laser light;</w:t>
      </w:r>
    </w:p>
    <w:p w:rsidR="00B849E9" w:rsidRPr="00A32C72" w:rsidRDefault="00B849E9" w:rsidP="00B84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32C72">
        <w:rPr>
          <w:rFonts w:eastAsia="Calibri"/>
          <w:color w:val="000000" w:themeColor="text1"/>
          <w:u w:color="000000" w:themeColor="text1"/>
        </w:rPr>
        <w:tab/>
      </w:r>
      <w:r w:rsidRPr="00A32C72">
        <w:rPr>
          <w:rFonts w:eastAsia="Calibri"/>
          <w:color w:val="000000" w:themeColor="text1"/>
          <w:u w:color="000000" w:themeColor="text1"/>
        </w:rPr>
        <w:tab/>
      </w:r>
      <w:r w:rsidRPr="00A32C72">
        <w:rPr>
          <w:rFonts w:eastAsia="Calibri"/>
          <w:color w:val="000000" w:themeColor="text1"/>
          <w:u w:color="000000" w:themeColor="text1"/>
        </w:rPr>
        <w:tab/>
      </w:r>
      <w:r w:rsidRPr="00B849E9">
        <w:rPr>
          <w:rFonts w:eastAsia="Calibri"/>
          <w:color w:val="000000" w:themeColor="text1"/>
          <w:u w:color="000000" w:themeColor="text1"/>
        </w:rPr>
        <w:t>(b)</w:t>
      </w:r>
      <w:r>
        <w:rPr>
          <w:rFonts w:eastAsia="Calibri"/>
          <w:color w:val="000000" w:themeColor="text1"/>
          <w:u w:color="000000" w:themeColor="text1"/>
        </w:rPr>
        <w:tab/>
      </w:r>
      <w:r w:rsidRPr="00B849E9">
        <w:rPr>
          <w:rFonts w:eastAsia="Calibri"/>
          <w:strike/>
          <w:color w:val="000000" w:themeColor="text1"/>
          <w:u w:color="000000" w:themeColor="text1"/>
        </w:rPr>
        <w:t>from the last day of February to the first day of July of that same year with any legal firearm, bow and arrow, or crossbow when notice is given to the department pursuant to subsection (D). When hunting at night with a center fire rifle pursuant to this item, a hunter must be at an elevated position at least ten feet from the ground; and</w:t>
      </w:r>
      <w:r>
        <w:rPr>
          <w:rFonts w:eastAsia="Calibri"/>
          <w:color w:val="000000" w:themeColor="text1"/>
          <w:u w:color="000000" w:themeColor="text1"/>
        </w:rPr>
        <w:t xml:space="preserve"> </w:t>
      </w:r>
      <w:r w:rsidRPr="00B849E9">
        <w:rPr>
          <w:rFonts w:eastAsia="Calibri"/>
          <w:color w:val="000000" w:themeColor="text1"/>
          <w:u w:val="single" w:color="000000" w:themeColor="text1"/>
        </w:rPr>
        <w:t>at any time of the year under authority of and pursuant to the conditions contained in a depredation permit issued by the department pursuant to Section 50</w:t>
      </w:r>
      <w:r w:rsidR="001A208C">
        <w:rPr>
          <w:rFonts w:eastAsia="Calibri"/>
          <w:color w:val="000000" w:themeColor="text1"/>
          <w:u w:val="single" w:color="000000" w:themeColor="text1"/>
        </w:rPr>
        <w:noBreakHyphen/>
      </w:r>
      <w:r w:rsidRPr="00B849E9">
        <w:rPr>
          <w:rFonts w:eastAsia="Calibri"/>
          <w:color w:val="000000" w:themeColor="text1"/>
          <w:u w:val="single" w:color="000000" w:themeColor="text1"/>
        </w:rPr>
        <w:t>11</w:t>
      </w:r>
      <w:r w:rsidR="001A208C">
        <w:rPr>
          <w:rFonts w:eastAsia="Calibri"/>
          <w:color w:val="000000" w:themeColor="text1"/>
          <w:u w:val="single" w:color="000000" w:themeColor="text1"/>
        </w:rPr>
        <w:noBreakHyphen/>
      </w:r>
      <w:r w:rsidRPr="00B849E9">
        <w:rPr>
          <w:rFonts w:eastAsia="Calibri"/>
          <w:color w:val="000000" w:themeColor="text1"/>
          <w:u w:val="single" w:color="000000" w:themeColor="text1"/>
        </w:rPr>
        <w:t>2570; and</w:t>
      </w:r>
    </w:p>
    <w:p w:rsidR="00B849E9" w:rsidRPr="00A32C72" w:rsidRDefault="00B849E9" w:rsidP="00B84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32C72">
        <w:rPr>
          <w:rFonts w:eastAsia="Calibri"/>
          <w:color w:val="000000" w:themeColor="text1"/>
          <w:u w:color="000000" w:themeColor="text1"/>
        </w:rPr>
        <w:tab/>
      </w:r>
      <w:r w:rsidRPr="00A32C72">
        <w:rPr>
          <w:rFonts w:eastAsia="Calibri"/>
          <w:color w:val="000000" w:themeColor="text1"/>
          <w:u w:color="000000" w:themeColor="text1"/>
        </w:rPr>
        <w:tab/>
      </w:r>
      <w:r w:rsidRPr="00A32C72">
        <w:rPr>
          <w:rFonts w:eastAsia="Calibri"/>
          <w:color w:val="000000" w:themeColor="text1"/>
          <w:u w:color="000000" w:themeColor="text1"/>
        </w:rPr>
        <w:tab/>
      </w:r>
      <w:r w:rsidRPr="00B849E9">
        <w:rPr>
          <w:rFonts w:eastAsia="Calibri"/>
          <w:color w:val="000000" w:themeColor="text1"/>
          <w:u w:color="000000" w:themeColor="text1"/>
        </w:rPr>
        <w:t>(c)</w:t>
      </w:r>
      <w:r>
        <w:rPr>
          <w:rFonts w:eastAsia="Calibri"/>
          <w:color w:val="000000" w:themeColor="text1"/>
          <w:u w:color="000000" w:themeColor="text1"/>
        </w:rPr>
        <w:tab/>
      </w:r>
      <w:r w:rsidRPr="00B849E9">
        <w:rPr>
          <w:rFonts w:eastAsia="Calibri"/>
          <w:strike/>
          <w:color w:val="000000" w:themeColor="text1"/>
          <w:u w:color="000000" w:themeColor="text1"/>
        </w:rPr>
        <w:t>at any time of the year under authority of and pursuant to the conditions contained in a depredation permit issued by the department pursuant to Section 50</w:t>
      </w:r>
      <w:r w:rsidR="001A208C">
        <w:rPr>
          <w:rFonts w:eastAsia="Calibri"/>
          <w:strike/>
          <w:color w:val="000000" w:themeColor="text1"/>
          <w:u w:color="000000" w:themeColor="text1"/>
        </w:rPr>
        <w:noBreakHyphen/>
      </w:r>
      <w:r w:rsidRPr="00B849E9">
        <w:rPr>
          <w:rFonts w:eastAsia="Calibri"/>
          <w:strike/>
          <w:color w:val="000000" w:themeColor="text1"/>
          <w:u w:color="000000" w:themeColor="text1"/>
        </w:rPr>
        <w:t>11</w:t>
      </w:r>
      <w:r w:rsidR="001A208C">
        <w:rPr>
          <w:rFonts w:eastAsia="Calibri"/>
          <w:strike/>
          <w:color w:val="000000" w:themeColor="text1"/>
          <w:u w:color="000000" w:themeColor="text1"/>
        </w:rPr>
        <w:noBreakHyphen/>
      </w:r>
      <w:r w:rsidRPr="00B849E9">
        <w:rPr>
          <w:rFonts w:eastAsia="Calibri"/>
          <w:strike/>
          <w:color w:val="000000" w:themeColor="text1"/>
          <w:u w:color="000000" w:themeColor="text1"/>
        </w:rPr>
        <w:t>2570.</w:t>
      </w:r>
      <w:r>
        <w:rPr>
          <w:rFonts w:eastAsia="Calibri"/>
          <w:color w:val="000000" w:themeColor="text1"/>
          <w:u w:color="000000" w:themeColor="text1"/>
        </w:rPr>
        <w:t xml:space="preserve"> </w:t>
      </w:r>
      <w:r w:rsidRPr="00B849E9">
        <w:rPr>
          <w:rFonts w:eastAsia="Calibri"/>
          <w:color w:val="000000" w:themeColor="text1"/>
          <w:u w:val="single" w:color="000000" w:themeColor="text1"/>
        </w:rPr>
        <w:t xml:space="preserve">from the last day of February to the first day of July of that same year with any legal firearm, bow and arrow, or crossbow when notice is given to the </w:t>
      </w:r>
      <w:r w:rsidRPr="00B849E9">
        <w:rPr>
          <w:rFonts w:eastAsia="Calibri"/>
          <w:color w:val="000000" w:themeColor="text1"/>
          <w:u w:val="single" w:color="000000" w:themeColor="text1"/>
        </w:rPr>
        <w:lastRenderedPageBreak/>
        <w:t>department pursuant to subsection (D). When hunting at night with a center fire rifle pursuant to this item:</w:t>
      </w:r>
    </w:p>
    <w:p w:rsidR="00B849E9" w:rsidRPr="00552C7C" w:rsidRDefault="00B849E9" w:rsidP="00020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32C72">
        <w:rPr>
          <w:rFonts w:eastAsia="Calibri"/>
          <w:color w:val="000000" w:themeColor="text1"/>
          <w:u w:color="000000" w:themeColor="text1"/>
        </w:rPr>
        <w:tab/>
      </w:r>
      <w:r w:rsidRPr="00A32C72">
        <w:rPr>
          <w:rFonts w:eastAsia="Calibri"/>
          <w:color w:val="000000" w:themeColor="text1"/>
          <w:u w:color="000000" w:themeColor="text1"/>
        </w:rPr>
        <w:tab/>
      </w:r>
      <w:r w:rsidRPr="00A32C72">
        <w:rPr>
          <w:rFonts w:eastAsia="Calibri"/>
          <w:color w:val="000000" w:themeColor="text1"/>
          <w:u w:color="000000" w:themeColor="text1"/>
        </w:rPr>
        <w:tab/>
      </w:r>
      <w:r w:rsidRPr="00A32C72">
        <w:rPr>
          <w:rFonts w:eastAsia="Calibri"/>
          <w:color w:val="000000" w:themeColor="text1"/>
          <w:u w:color="000000" w:themeColor="text1"/>
        </w:rPr>
        <w:tab/>
      </w:r>
      <w:r w:rsidRPr="00A32C72">
        <w:rPr>
          <w:rFonts w:eastAsia="Calibri"/>
          <w:color w:val="000000" w:themeColor="text1"/>
          <w:u w:val="single" w:color="000000" w:themeColor="text1"/>
        </w:rPr>
        <w:t>(i)</w:t>
      </w:r>
      <w:r w:rsidR="000202DC">
        <w:rPr>
          <w:rFonts w:eastAsia="Calibri"/>
          <w:color w:val="000000" w:themeColor="text1"/>
          <w:u w:color="000000" w:themeColor="text1"/>
        </w:rPr>
        <w:tab/>
      </w:r>
      <w:r w:rsidR="000202DC">
        <w:rPr>
          <w:rFonts w:eastAsia="Calibri"/>
          <w:color w:val="000000" w:themeColor="text1"/>
          <w:u w:color="000000" w:themeColor="text1"/>
        </w:rPr>
        <w:tab/>
      </w:r>
      <w:r w:rsidR="000202DC" w:rsidRPr="000202DC">
        <w:rPr>
          <w:rFonts w:eastAsia="Times New Roman"/>
          <w:color w:val="000000" w:themeColor="text1"/>
          <w:u w:val="single" w:color="000000" w:themeColor="text1"/>
        </w:rPr>
        <w:t>a hunter using supersonic center fire ammunition must hunt from an elevated position at least ten feet from the ground;</w:t>
      </w:r>
      <w:r w:rsidR="000202DC" w:rsidRPr="00B849E9">
        <w:rPr>
          <w:rFonts w:eastAsia="Calibri"/>
          <w:color w:val="000000" w:themeColor="text1"/>
          <w:u w:color="000000" w:themeColor="text1"/>
        </w:rPr>
        <w:tab/>
      </w:r>
      <w:r w:rsidR="000202DC" w:rsidRPr="00A32C72">
        <w:rPr>
          <w:rFonts w:eastAsia="Calibri"/>
          <w:color w:val="000000" w:themeColor="text1"/>
          <w:u w:color="000000" w:themeColor="text1"/>
        </w:rPr>
        <w:tab/>
      </w:r>
      <w:r w:rsidR="000202DC" w:rsidRPr="00A32C72">
        <w:rPr>
          <w:rFonts w:eastAsia="Calibri"/>
          <w:color w:val="000000" w:themeColor="text1"/>
          <w:u w:color="000000" w:themeColor="text1"/>
        </w:rPr>
        <w:tab/>
      </w:r>
      <w:r w:rsidR="000202DC" w:rsidRPr="00A32C72">
        <w:rPr>
          <w:rFonts w:eastAsia="Calibri"/>
          <w:color w:val="000000" w:themeColor="text1"/>
          <w:u w:color="000000" w:themeColor="text1"/>
        </w:rPr>
        <w:tab/>
      </w:r>
      <w:r w:rsidR="000202DC" w:rsidRPr="00A32C72">
        <w:rPr>
          <w:rFonts w:eastAsia="Calibri"/>
          <w:color w:val="000000" w:themeColor="text1"/>
          <w:u w:val="single" w:color="000000" w:themeColor="text1"/>
        </w:rPr>
        <w:t>(ii)</w:t>
      </w:r>
      <w:r w:rsidR="000202DC" w:rsidRPr="00A32C72">
        <w:rPr>
          <w:rFonts w:eastAsia="Calibri"/>
          <w:color w:val="000000" w:themeColor="text1"/>
          <w:u w:color="000000" w:themeColor="text1"/>
        </w:rPr>
        <w:tab/>
      </w:r>
      <w:r w:rsidR="000202DC" w:rsidRPr="000202DC">
        <w:rPr>
          <w:u w:val="single"/>
        </w:rPr>
        <w:t>a hunter using subsonic center fire ammunition is not required to hunt from an elevated position provided that he is not carrying supersonic center fire ammunition for the same rifle</w:t>
      </w:r>
      <w:r w:rsidRPr="00B849E9">
        <w:rPr>
          <w:rFonts w:eastAsia="Times New Roman"/>
          <w:color w:val="000000" w:themeColor="text1"/>
          <w:u w:val="single" w:color="000000" w:themeColor="text1"/>
        </w:rPr>
        <w:t>.</w:t>
      </w:r>
      <w:r w:rsidRPr="00552C7C">
        <w:rPr>
          <w:rFonts w:eastAsia="Times New Roman"/>
          <w:color w:val="000000" w:themeColor="text1"/>
          <w:u w:color="000000" w:themeColor="text1"/>
        </w:rPr>
        <w:t>”</w:t>
      </w:r>
    </w:p>
    <w:p w:rsidR="00B849E9" w:rsidRPr="00552C7C" w:rsidRDefault="00B849E9" w:rsidP="00B84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CB4679" w:rsidRPr="009677D3" w:rsidRDefault="00B849E9" w:rsidP="00967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C7C">
        <w:rPr>
          <w:rFonts w:eastAsia="Times New Roman"/>
          <w:color w:val="000000" w:themeColor="text1"/>
          <w:u w:color="000000" w:themeColor="text1"/>
        </w:rPr>
        <w:t>SECTION</w:t>
      </w:r>
      <w:r w:rsidRPr="00552C7C">
        <w:rPr>
          <w:rFonts w:eastAsia="Times New Roman"/>
          <w:color w:val="000000" w:themeColor="text1"/>
          <w:u w:color="000000" w:themeColor="text1"/>
        </w:rPr>
        <w:tab/>
        <w:t>2.</w:t>
      </w:r>
      <w:r w:rsidRPr="00552C7C">
        <w:rPr>
          <w:rFonts w:eastAsia="Times New Roman"/>
          <w:color w:val="000000" w:themeColor="text1"/>
          <w:u w:color="000000" w:themeColor="text1"/>
        </w:rPr>
        <w:tab/>
        <w:t>This act takes effect upon approval by the Governor.</w:t>
      </w:r>
    </w:p>
    <w:p w:rsidR="00D41457" w:rsidRDefault="001A208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8124C" w:rsidRDefault="00E8124C" w:rsidP="00E8124C">
      <w:pPr>
        <w:suppressAutoHyphens/>
        <w:jc w:val="both"/>
        <w:rPr>
          <w:rFonts w:eastAsia="Times New Roman"/>
        </w:rPr>
      </w:pPr>
    </w:p>
    <w:sectPr w:rsidR="00E8124C" w:rsidSect="00E8124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208C" w:rsidRDefault="001A208C" w:rsidP="00522CE0">
      <w:r>
        <w:separator/>
      </w:r>
    </w:p>
  </w:endnote>
  <w:endnote w:type="continuationSeparator" w:id="0">
    <w:p w:rsidR="001A208C" w:rsidRDefault="001A208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06E616-4013-49D1-AF4A-167F1BD72EC3}"/>
    <w:embedBold r:id="rId2" w:fontKey="{CD7FCA19-FC30-4B5E-BC79-78EB438C5B47}"/>
  </w:font>
  <w:font w:name="Calibri">
    <w:panose1 w:val="020F0502020204030204"/>
    <w:charset w:val="00"/>
    <w:family w:val="swiss"/>
    <w:pitch w:val="variable"/>
    <w:sig w:usb0="E10002FF" w:usb1="4000ACFF" w:usb2="00000009" w:usb3="00000000" w:csb0="0000019F" w:csb1="00000000"/>
    <w:embedRegular r:id="rId3" w:fontKey="{AA8973C8-8446-4122-8B3D-2F92A61A9E40}"/>
  </w:font>
  <w:font w:name="Segoe UI">
    <w:panose1 w:val="020B0502040204020203"/>
    <w:charset w:val="00"/>
    <w:family w:val="swiss"/>
    <w:pitch w:val="variable"/>
    <w:sig w:usb0="E10022FF" w:usb1="C000E47F" w:usb2="00000029" w:usb3="00000000" w:csb0="000001DF" w:csb1="00000000"/>
    <w:embedRegular r:id="rId4" w:fontKey="{2C8CCDB5-633C-41D0-B425-1716E74C2416}"/>
  </w:font>
  <w:font w:name="Cambria">
    <w:panose1 w:val="02040503050406030204"/>
    <w:charset w:val="00"/>
    <w:family w:val="roman"/>
    <w:pitch w:val="variable"/>
    <w:sig w:usb0="E00002FF" w:usb1="400004FF" w:usb2="00000000" w:usb3="00000000" w:csb0="0000019F" w:csb1="00000000"/>
    <w:embedRegular r:id="rId5" w:fontKey="{DAF20030-EBA3-47BC-BD81-16406A3F18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457" w:rsidRPr="00E8124C" w:rsidRDefault="00E8124C" w:rsidP="00E8124C">
    <w:pPr>
      <w:pStyle w:val="Footer"/>
      <w:tabs>
        <w:tab w:val="clear" w:pos="4680"/>
        <w:tab w:val="clear" w:pos="9360"/>
        <w:tab w:val="center" w:pos="2995"/>
      </w:tabs>
      <w:spacing w:before="120"/>
    </w:pPr>
    <w:r>
      <w:t>[592]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208C" w:rsidRDefault="001A208C" w:rsidP="00522CE0">
      <w:r>
        <w:separator/>
      </w:r>
    </w:p>
  </w:footnote>
  <w:footnote w:type="continuationSeparator" w:id="0">
    <w:p w:rsidR="001A208C" w:rsidRDefault="001A208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6CENT.KSG.GEC"/>
    <w:docVar w:name="CoverAttorneyInitials" w:val="KSG"/>
    <w:docVar w:name="CoverAttorneyLastName" w:val="Kara Grevey"/>
    <w:docVar w:name="CoverBillType" w:val="b"/>
    <w:docVar w:name="CoverSenator" w:val="GEC"/>
    <w:docVar w:name="dvBillNumber" w:val="592"/>
    <w:docVar w:name="dvBillNumberPrefix" w:val="S. "/>
    <w:docVar w:name="dvOriginalBody" w:val="Senate"/>
    <w:docVar w:name="fulldraftpath" w:val="L:\S-RES\GEC\046CENT.KSG.GEC.DOCX"/>
    <w:docVar w:name="NameofBody" w:val="S"/>
    <w:docVar w:name="vgroup2" w:val="S-RES"/>
  </w:docVars>
  <w:rsids>
    <w:rsidRoot w:val="00CB4679"/>
    <w:rsid w:val="000202DC"/>
    <w:rsid w:val="00041609"/>
    <w:rsid w:val="00042AC1"/>
    <w:rsid w:val="00046516"/>
    <w:rsid w:val="0007601D"/>
    <w:rsid w:val="000B0720"/>
    <w:rsid w:val="000B5EAF"/>
    <w:rsid w:val="001315B2"/>
    <w:rsid w:val="00170561"/>
    <w:rsid w:val="00186AC9"/>
    <w:rsid w:val="00197DF1"/>
    <w:rsid w:val="001A208C"/>
    <w:rsid w:val="001B3DD9"/>
    <w:rsid w:val="001B7E5D"/>
    <w:rsid w:val="001D3BAC"/>
    <w:rsid w:val="00216025"/>
    <w:rsid w:val="00245C4E"/>
    <w:rsid w:val="002A6FA2"/>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0616D"/>
    <w:rsid w:val="006173D1"/>
    <w:rsid w:val="006A1802"/>
    <w:rsid w:val="006B6A2D"/>
    <w:rsid w:val="006C74EA"/>
    <w:rsid w:val="00720D40"/>
    <w:rsid w:val="007318D4"/>
    <w:rsid w:val="00765784"/>
    <w:rsid w:val="007A4390"/>
    <w:rsid w:val="007E5CB7"/>
    <w:rsid w:val="008314D2"/>
    <w:rsid w:val="0089657D"/>
    <w:rsid w:val="008B2F42"/>
    <w:rsid w:val="008C3697"/>
    <w:rsid w:val="008E185F"/>
    <w:rsid w:val="008F023B"/>
    <w:rsid w:val="00904E16"/>
    <w:rsid w:val="009162B3"/>
    <w:rsid w:val="00927C62"/>
    <w:rsid w:val="009677D3"/>
    <w:rsid w:val="00983951"/>
    <w:rsid w:val="00984124"/>
    <w:rsid w:val="00984640"/>
    <w:rsid w:val="00995C37"/>
    <w:rsid w:val="009C118A"/>
    <w:rsid w:val="00A02011"/>
    <w:rsid w:val="00A4011E"/>
    <w:rsid w:val="00A86015"/>
    <w:rsid w:val="00A9594E"/>
    <w:rsid w:val="00AE59C8"/>
    <w:rsid w:val="00B10098"/>
    <w:rsid w:val="00B5790D"/>
    <w:rsid w:val="00B849E9"/>
    <w:rsid w:val="00B945C5"/>
    <w:rsid w:val="00BA20EA"/>
    <w:rsid w:val="00BB5AFC"/>
    <w:rsid w:val="00BC0A56"/>
    <w:rsid w:val="00C45366"/>
    <w:rsid w:val="00C57023"/>
    <w:rsid w:val="00C74052"/>
    <w:rsid w:val="00CB187A"/>
    <w:rsid w:val="00CB4679"/>
    <w:rsid w:val="00CC0EC7"/>
    <w:rsid w:val="00D1088B"/>
    <w:rsid w:val="00D14DE6"/>
    <w:rsid w:val="00D156D2"/>
    <w:rsid w:val="00D35486"/>
    <w:rsid w:val="00D41457"/>
    <w:rsid w:val="00D53E29"/>
    <w:rsid w:val="00D56CC3"/>
    <w:rsid w:val="00D86943"/>
    <w:rsid w:val="00DA47B9"/>
    <w:rsid w:val="00DE5635"/>
    <w:rsid w:val="00E058D3"/>
    <w:rsid w:val="00E76AD9"/>
    <w:rsid w:val="00E8124C"/>
    <w:rsid w:val="00E91E2F"/>
    <w:rsid w:val="00EA3546"/>
    <w:rsid w:val="00EB47AE"/>
    <w:rsid w:val="00EC34E1"/>
    <w:rsid w:val="00F0217C"/>
    <w:rsid w:val="00F0234A"/>
    <w:rsid w:val="00F05CF2"/>
    <w:rsid w:val="00F51241"/>
    <w:rsid w:val="00F52959"/>
    <w:rsid w:val="00F55884"/>
    <w:rsid w:val="00FA406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77AA1C98-0BF6-4B26-8E97-2ADFCA26E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061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61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5F77DEBD.dotm</Template>
  <TotalTime>0</TotalTime>
  <Pages>3</Pages>
  <Words>791</Words>
  <Characters>3659</Characters>
  <Application>Microsoft Office Word</Application>
  <DocSecurity>0</DocSecurity>
  <Lines>94</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592 Text of Previous Version (Mar. 25, 2015) - South Carolina Legislature Online</dc:title>
  <dc:subject/>
  <dc:creator>%USERNAME%</dc:creator>
  <cp:keywords/>
  <dc:description/>
  <cp:lastModifiedBy>N Cumfer</cp:lastModifiedBy>
  <cp:revision>2</cp:revision>
  <cp:lastPrinted>2015-03-23T20:26:00Z</cp:lastPrinted>
  <dcterms:created xsi:type="dcterms:W3CDTF">2015-03-25T18:24:00Z</dcterms:created>
  <dcterms:modified xsi:type="dcterms:W3CDTF">2015-03-25T18:24:00Z</dcterms:modified>
</cp:coreProperties>
</file>