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right" w:pos="5933"/>
        </w:tabs>
        <w:suppressAutoHyphens/>
      </w:pPr>
      <w:r>
        <w:tab/>
      </w:r>
      <w:r>
        <w:rPr>
          <w:b/>
          <w:sz w:val="36"/>
        </w:rPr>
        <w:t>S. 868</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2/10/16--S.</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DA2D1C">
        <w:rPr>
          <w:color w:val="000000" w:themeColor="text1"/>
          <w:u w:color="000000" w:themeColor="text1"/>
        </w:rPr>
        <w:t>to amend the Code of Laws of South Carolina, 1976, by adding Article 3 to Chapter 7, Title 58 so as to provide procedures f</w:t>
      </w:r>
      <w:r>
        <w:rPr>
          <w:color w:val="000000" w:themeColor="text1"/>
          <w:u w:color="000000" w:themeColor="text1"/>
        </w:rPr>
        <w:t>or the exercise of</w:t>
      </w:r>
      <w:r w:rsidR="00162D6E">
        <w:rPr>
          <w:color w:val="000000" w:themeColor="text1"/>
          <w:u w:color="000000" w:themeColor="text1"/>
        </w:rPr>
        <w:t xml:space="preserve"> e</w:t>
      </w:r>
      <w:r w:rsidR="00162D6E" w:rsidRPr="00B5207E">
        <w:rPr>
          <w:color w:val="000000" w:themeColor="text1"/>
          <w:u w:color="000000" w:themeColor="text1"/>
        </w:rPr>
        <w:t>minent domain</w:t>
      </w:r>
      <w:r>
        <w:t>, etc., respectfully</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the bill, as and if amended, by striking all after the enacting language and inserting:</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157B">
        <w:rPr>
          <w:snapToGrid w:val="0"/>
        </w:rPr>
        <w:t>/</w:t>
      </w:r>
      <w:r w:rsidRPr="00F4157B">
        <w:rPr>
          <w:snapToGrid w:val="0"/>
        </w:rPr>
        <w:tab/>
      </w:r>
      <w:r w:rsidRPr="00F4157B">
        <w:rPr>
          <w:snapToGrid w:val="0"/>
        </w:rPr>
        <w:tab/>
      </w:r>
      <w:r w:rsidRPr="00F4157B">
        <w:rPr>
          <w:u w:color="000000" w:themeColor="text1"/>
        </w:rPr>
        <w:t>Whereas petroleum and petroleum products are a national commodity, yet are commodities that may pose a threat to the property and health of South Carolinians if not properly transported or stored;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questions have recently arisen regarding petroleum pipeline siting in South Carolina, as well as questions regarding responsibility for monitoring and for inspecting these pipelines;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 xml:space="preserve">Whereas the South Carolina Attorney General’s Office issued an opinion on July 1, 2015 which states there is “substantial doubt” that </w:t>
      </w:r>
      <w:r w:rsidRPr="00F4157B">
        <w:rPr>
          <w:u w:color="000000" w:themeColor="text1"/>
        </w:rPr>
        <w:lastRenderedPageBreak/>
        <w:t>Section 58</w:t>
      </w:r>
      <w:r w:rsidRPr="00F4157B">
        <w:rPr>
          <w:u w:color="000000" w:themeColor="text1"/>
        </w:rPr>
        <w:noBreakHyphen/>
        <w:t>7</w:t>
      </w:r>
      <w:r w:rsidRPr="00F4157B">
        <w:rPr>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F4157B">
        <w:t xml:space="preserve"> </w:t>
      </w:r>
      <w:r w:rsidRPr="00F4157B">
        <w:rPr>
          <w:u w:color="000000" w:themeColor="text1"/>
        </w:rPr>
        <w:t>Laws;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does not find that a private, for</w:t>
      </w:r>
      <w:r w:rsidRPr="00F4157B">
        <w:rPr>
          <w:u w:color="000000" w:themeColor="text1"/>
        </w:rPr>
        <w:noBreakHyphen/>
        <w:t>profit pipeline company, which includes a publicly traded for</w:t>
      </w:r>
      <w:r w:rsidRPr="00F4157B">
        <w:rPr>
          <w:u w:color="000000" w:themeColor="text1"/>
        </w:rPr>
        <w:noBreakHyphen/>
        <w:t>profit company, that is not defined as a “public utility” in Title 58 of the 1976 Code of Laws could meet the current “public use” requirement for purposes of eminent domain;</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finds that South Carolina Code Section 58</w:t>
      </w:r>
      <w:r w:rsidRPr="00F4157B">
        <w:rPr>
          <w:u w:color="000000" w:themeColor="text1"/>
        </w:rPr>
        <w:noBreakHyphen/>
        <w:t>7</w:t>
      </w:r>
      <w:r w:rsidRPr="00F4157B">
        <w:rPr>
          <w:u w:color="000000" w:themeColor="text1"/>
        </w:rPr>
        <w:noBreakHyphen/>
        <w:t>10 was not intended to confer the right of eminent domain to a private, for</w:t>
      </w:r>
      <w:r w:rsidRPr="00F4157B">
        <w:rPr>
          <w:u w:color="000000" w:themeColor="text1"/>
        </w:rPr>
        <w:noBreakHyphen/>
        <w:t>profit company, including a publicly traded for</w:t>
      </w:r>
      <w:r w:rsidRPr="00F4157B">
        <w:rPr>
          <w:u w:color="000000" w:themeColor="text1"/>
        </w:rPr>
        <w:noBreakHyphen/>
        <w:t>profit company, that is not defined as a “public utility” in Title 58 of the 1976 Code of Laws;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a recent pipeline leak of over 300,000 gallons of petroleum product near Belton, South Carolina has demonstrated the risks inherent in pipeline transportation of refined petroleum products;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cleanup of refined petroleum products from soil and groundwater is an expensive, imperfect and time consuming process;</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157B">
        <w:t>Be it enacted by the General Assembly of the State of South Carolina:</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SECTION</w:t>
      </w:r>
      <w:r w:rsidRPr="00F4157B">
        <w:rPr>
          <w:u w:color="000000" w:themeColor="text1"/>
        </w:rPr>
        <w:tab/>
        <w:t>1.</w:t>
      </w:r>
      <w:r w:rsidRPr="00F4157B">
        <w:rPr>
          <w:u w:color="000000" w:themeColor="text1"/>
        </w:rPr>
        <w:tab/>
        <w:t>To amend Section 58-7-10 of the 1976 Code of Laws to read: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 xml:space="preserve">Subject to the same duties and liabilities, all the rights, powers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F4157B">
        <w:rPr>
          <w:u w:val="single"/>
        </w:rPr>
        <w:t>The provisions of this section do not apply to private, for</w:t>
      </w:r>
      <w:r w:rsidRPr="00F4157B">
        <w:rPr>
          <w:u w:val="single"/>
        </w:rPr>
        <w:noBreakHyphen/>
        <w:t>profit pipeline companies, including publicly traded for</w:t>
      </w:r>
      <w:r w:rsidRPr="00F4157B">
        <w:rPr>
          <w:u w:val="single"/>
        </w:rPr>
        <w:noBreakHyphen/>
        <w:t>profit companies, that are not defined within this Title as a public utility.</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SECTION</w:t>
      </w:r>
      <w:r w:rsidRPr="00F4157B">
        <w:rPr>
          <w:u w:color="000000" w:themeColor="text1"/>
        </w:rPr>
        <w:tab/>
        <w:t>2.</w:t>
      </w:r>
      <w:r w:rsidRPr="00F4157B">
        <w:rPr>
          <w:u w:color="000000" w:themeColor="text1"/>
        </w:rPr>
        <w:tab/>
        <w:t>This act shall take effect upon approval by the Governor.</w:t>
      </w:r>
      <w:r w:rsidRPr="00F4157B">
        <w:rPr>
          <w:u w:color="000000" w:themeColor="text1"/>
        </w:rPr>
        <w:tab/>
      </w:r>
      <w:r w:rsidRPr="00F4157B">
        <w:rPr>
          <w:u w:color="000000" w:themeColor="text1"/>
        </w:rPr>
        <w:tab/>
        <w:t>/</w:t>
      </w:r>
    </w:p>
    <w:p w:rsidR="00DA2D1C" w:rsidRPr="00F4157B"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lastRenderedPageBreak/>
        <w:tab/>
        <w:t>Renumber sections to conform.</w:t>
      </w:r>
    </w:p>
    <w:p w:rsidR="00DA2D1C"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title to conform.</w:t>
      </w:r>
    </w:p>
    <w:p w:rsidR="00DA2D1C" w:rsidRPr="00F4157B"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2D1C"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2D1C"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030D5D"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1CB" w:rsidRPr="00B5207E">
        <w:rPr>
          <w:color w:val="000000" w:themeColor="text1"/>
          <w:u w:color="000000" w:themeColor="text1"/>
        </w:rPr>
        <w:t>Chapter 7, Title 58 of the 1976 Code is amended by adding:</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Certificate of public convenience and necessity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COPCN</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Eminent domain permit</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EDP</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Necessary for a public purpose</w:t>
      </w:r>
      <w:r w:rsidR="009617B1" w:rsidRPr="009617B1">
        <w:rPr>
          <w:color w:val="000000" w:themeColor="text1"/>
          <w:u w:color="000000" w:themeColor="text1"/>
        </w:rPr>
        <w:t>’</w:t>
      </w:r>
      <w:r w:rsidR="009617B1">
        <w:rPr>
          <w:color w:val="000000" w:themeColor="text1"/>
          <w:u w:color="000000" w:themeColor="text1"/>
        </w:rPr>
        <w:t xml:space="preserve"> or </w:t>
      </w:r>
      <w:r w:rsidR="009617B1" w:rsidRPr="009617B1">
        <w:rPr>
          <w:color w:val="000000" w:themeColor="text1"/>
          <w:u w:color="000000" w:themeColor="text1"/>
        </w:rPr>
        <w:t>‘</w:t>
      </w:r>
      <w:r w:rsidR="009617B1">
        <w:rPr>
          <w:color w:val="000000" w:themeColor="text1"/>
          <w:u w:color="000000" w:themeColor="text1"/>
        </w:rPr>
        <w:t>public necessity</w:t>
      </w:r>
      <w:r w:rsidR="009617B1" w:rsidRPr="009617B1">
        <w:rPr>
          <w:color w:val="000000" w:themeColor="text1"/>
          <w:u w:color="000000" w:themeColor="text1"/>
        </w:rPr>
        <w:t>’</w:t>
      </w:r>
      <w:r w:rsidRPr="00B5207E">
        <w:rPr>
          <w:color w:val="000000" w:themeColor="text1"/>
          <w:u w:color="000000" w:themeColor="text1"/>
        </w:rPr>
        <w:t xml:space="preserve"> mean</w:t>
      </w:r>
      <w:r w:rsidR="009617B1">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w:t>
      </w:r>
      <w:r w:rsidR="009617B1"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company</w:t>
      </w:r>
      <w:r w:rsidR="009617B1"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facility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pipeline facilities</w:t>
      </w:r>
      <w:r w:rsidR="009617B1"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 xml:space="preserve">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w:t>
      </w:r>
      <w:r w:rsidRPr="00B5207E">
        <w:rPr>
          <w:color w:val="000000" w:themeColor="text1"/>
          <w:u w:color="000000" w:themeColor="text1"/>
        </w:rPr>
        <w:lastRenderedPageBreak/>
        <w:t>certified mail to each landowner whose property may be condemned written notice containing the following language in boldface type:</w:t>
      </w:r>
    </w:p>
    <w:p w:rsidR="007131CB" w:rsidRPr="00B5207E" w:rsidRDefault="009617B1"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007131CB" w:rsidRPr="00B5207E">
        <w:rPr>
          <w:color w:val="000000" w:themeColor="text1"/>
          <w:u w:color="000000" w:themeColor="text1"/>
        </w:rPr>
        <w:t>ARTICLE 3, CHAPTER 7, TITLE 58 OF THE SOUTH CAROLINA CODE OF LAWS, 1976, PROVIDE</w:t>
      </w:r>
      <w:r w:rsidR="007131CB">
        <w:rPr>
          <w:color w:val="000000" w:themeColor="text1"/>
          <w:u w:color="000000" w:themeColor="text1"/>
        </w:rPr>
        <w:t>S</w:t>
      </w:r>
      <w:r w:rsidR="007131CB" w:rsidRPr="00B5207E">
        <w:rPr>
          <w:color w:val="000000" w:themeColor="text1"/>
          <w:u w:color="000000" w:themeColor="text1"/>
        </w:rPr>
        <w:t xml:space="preserve"> SPECIFIC REQUIREMENTS THAT MUST BE FOLLOWED BY A PIPELINE COMPANY BEFORE I</w:t>
      </w:r>
      <w:r w:rsidR="007131CB">
        <w:rPr>
          <w:color w:val="000000" w:themeColor="text1"/>
          <w:u w:color="000000" w:themeColor="text1"/>
        </w:rPr>
        <w:t xml:space="preserve">T MAY CONDEMN YOUR PROPERTY. THIS </w:t>
      </w:r>
      <w:r w:rsidR="007131CB"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sidR="007131CB">
        <w:rPr>
          <w:color w:val="000000" w:themeColor="text1"/>
          <w:u w:color="000000" w:themeColor="text1"/>
        </w:rPr>
        <w:t xml:space="preserve">OR GRANTING AN EASEMENT OVER </w:t>
      </w:r>
      <w:r w:rsidR="007131CB" w:rsidRPr="00B5207E">
        <w:rPr>
          <w:color w:val="000000" w:themeColor="text1"/>
          <w:u w:color="000000" w:themeColor="text1"/>
        </w:rPr>
        <w:t>YOUR PROPERTY TO A PIPELINE COMPANY.</w:t>
      </w:r>
      <w:r w:rsidRPr="009617B1">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009617B1"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009617B1"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009617B1"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w:t>
      </w:r>
      <w:r w:rsidRPr="00B5207E">
        <w:rPr>
          <w:color w:val="000000" w:themeColor="text1"/>
          <w:u w:color="000000" w:themeColor="text1"/>
        </w:rPr>
        <w:lastRenderedPageBreak/>
        <w:t xml:space="preserve">of a legal right by a third party or to activities incident to the maintenance of an existing pipeline or existing pipeline right of way.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sidR="009617B1">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330(A);</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sidR="009617B1">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sidR="009617B1">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sidR="009617B1">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w:t>
      </w:r>
      <w:r w:rsidRPr="00B5207E">
        <w:rPr>
          <w:color w:val="000000" w:themeColor="text1"/>
          <w:u w:color="000000" w:themeColor="text1"/>
        </w:rPr>
        <w:lastRenderedPageBreak/>
        <w:t xml:space="preserve">interest, the company may acquire that property or interest by the use of the condemnation procedures authorized by the Eminent Domain Procedure Act found in Title 28.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D5D"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2D2" w:rsidRDefault="000022D2" w:rsidP="000022D2">
      <w:pPr>
        <w:suppressAutoHyphens/>
      </w:pPr>
    </w:p>
    <w:sectPr w:rsidR="000022D2"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D5D" w:rsidRDefault="00030D5D" w:rsidP="009F0C77">
      <w:r>
        <w:separator/>
      </w:r>
    </w:p>
  </w:endnote>
  <w:endnote w:type="continuationSeparator" w:id="0">
    <w:p w:rsidR="00030D5D" w:rsidRDefault="00030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8FC920-4682-49DD-B11C-112F08BBE288}"/>
    <w:embedBold r:id="rId2" w:fontKey="{F1AE4563-0D33-46D1-A362-FA126070005B}"/>
  </w:font>
  <w:font w:name="Calibri">
    <w:panose1 w:val="020F0502020204030204"/>
    <w:charset w:val="00"/>
    <w:family w:val="swiss"/>
    <w:pitch w:val="variable"/>
    <w:sig w:usb0="E00002FF" w:usb1="4000ACFF" w:usb2="00000001" w:usb3="00000000" w:csb0="0000019F" w:csb1="00000000"/>
    <w:embedRegular r:id="rId3" w:fontKey="{C3359786-D7BF-42F6-A0D7-6AF1D6FA78EE}"/>
  </w:font>
  <w:font w:name="Segoe UI">
    <w:panose1 w:val="020B0502040204020203"/>
    <w:charset w:val="00"/>
    <w:family w:val="swiss"/>
    <w:pitch w:val="variable"/>
    <w:sig w:usb0="E10022FF" w:usb1="C000E47F" w:usb2="00000029" w:usb3="00000000" w:csb0="000001DF" w:csb1="00000000"/>
    <w:embedRegular r:id="rId4" w:fontKey="{C7BA6106-3C09-44B2-9758-F21718FAA5B4}"/>
  </w:font>
  <w:font w:name="Cambria">
    <w:panose1 w:val="02040503050406030204"/>
    <w:charset w:val="00"/>
    <w:family w:val="roman"/>
    <w:pitch w:val="variable"/>
    <w:sig w:usb0="E00002FF" w:usb1="400004FF" w:usb2="00000000" w:usb3="00000000" w:csb0="0000019F" w:csb1="00000000"/>
    <w:embedRegular r:id="rId5" w:fontKey="{36EEBE2E-D6DD-4F88-9BB2-AF6312959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20C" w:rsidRPr="00C0671C" w:rsidRDefault="00C0671C" w:rsidP="00C0671C">
    <w:pPr>
      <w:pStyle w:val="Footer"/>
      <w:tabs>
        <w:tab w:val="clear" w:pos="4680"/>
        <w:tab w:val="clear" w:pos="9360"/>
        <w:tab w:val="center" w:pos="2995"/>
      </w:tabs>
      <w:spacing w:before="120"/>
    </w:pPr>
    <w:r>
      <w:t>[868</w:t>
    </w:r>
    <w:r w:rsidR="00DA2D1C">
      <w:t>-</w:t>
    </w:r>
    <w:r w:rsidR="00DA2D1C">
      <w:fldChar w:fldCharType="begin"/>
    </w:r>
    <w:r w:rsidR="00DA2D1C">
      <w:instrText xml:space="preserve"> PAGE  \* MERGEFORMAT </w:instrText>
    </w:r>
    <w:r w:rsidR="00DA2D1C">
      <w:fldChar w:fldCharType="separate"/>
    </w:r>
    <w:r w:rsidR="000022D2">
      <w:rPr>
        <w:noProof/>
      </w:rPr>
      <w:t>3</w:t>
    </w:r>
    <w:r w:rsidR="00DA2D1C">
      <w:fldChar w:fldCharType="end"/>
    </w:r>
    <w:r w:rsidR="00DA2D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1C" w:rsidRPr="00C0671C" w:rsidRDefault="00DA2D1C"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0022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D5D" w:rsidRDefault="00030D5D" w:rsidP="009F0C77">
      <w:r>
        <w:separator/>
      </w:r>
    </w:p>
  </w:footnote>
  <w:footnote w:type="continuationSeparator" w:id="0">
    <w:p w:rsidR="00030D5D" w:rsidRDefault="00030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022D2"/>
    <w:rsid w:val="00026C9A"/>
    <w:rsid w:val="00030D5D"/>
    <w:rsid w:val="000965A1"/>
    <w:rsid w:val="000E1785"/>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60203"/>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2946-A819-4EEC-BC5C-9E249EF2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10</Pages>
  <Words>2738</Words>
  <Characters>14495</Characters>
  <Application>Microsoft Office Word</Application>
  <DocSecurity>0</DocSecurity>
  <Lines>358</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(Feb. 10, 2016) - South Carolina Legislature Online</dc:title>
  <dc:subject/>
  <dc:creator>angiemorgan</dc:creator>
  <cp:keywords/>
  <dc:description/>
  <cp:lastModifiedBy>Miriam Cook</cp:lastModifiedBy>
  <cp:revision>2</cp:revision>
  <cp:lastPrinted>2015-06-03T20:20:00Z</cp:lastPrinted>
  <dcterms:created xsi:type="dcterms:W3CDTF">2016-02-10T23:41:00Z</dcterms:created>
  <dcterms:modified xsi:type="dcterms:W3CDTF">2016-02-10T23:41:00Z</dcterms:modified>
</cp:coreProperties>
</file>