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3DA" w:rsidRDefault="005C43DA" w:rsidP="005C43DA">
      <w:pPr>
        <w:widowControl w:val="0"/>
        <w:jc w:val="center"/>
      </w:pPr>
      <w:r w:rsidRPr="005C43DA">
        <w:rPr>
          <w:b/>
        </w:rPr>
        <w:t>South Carolina General Assembly</w:t>
      </w:r>
    </w:p>
    <w:p w:rsidR="005C43DA" w:rsidRDefault="005C43DA" w:rsidP="005C43DA">
      <w:pPr>
        <w:widowControl w:val="0"/>
        <w:jc w:val="center"/>
      </w:pPr>
      <w:r>
        <w:t>122nd Session, 2017-2018</w:t>
      </w:r>
    </w:p>
    <w:p w:rsidR="005C43DA" w:rsidRDefault="005C43DA" w:rsidP="005C43DA">
      <w:pPr>
        <w:widowControl w:val="0"/>
        <w:jc w:val="left"/>
      </w:pPr>
    </w:p>
    <w:p w:rsidR="005C43DA" w:rsidRDefault="005C43DA" w:rsidP="005C43DA">
      <w:pPr>
        <w:widowControl w:val="0"/>
        <w:jc w:val="left"/>
        <w:rPr>
          <w:b/>
        </w:rPr>
      </w:pPr>
      <w:r w:rsidRPr="005C43DA">
        <w:rPr>
          <w:b/>
        </w:rPr>
        <w:t>S.</w:t>
      </w:r>
      <w:r>
        <w:rPr>
          <w:b/>
        </w:rPr>
        <w:t xml:space="preserve"> </w:t>
      </w:r>
      <w:r w:rsidRPr="005C43DA">
        <w:rPr>
          <w:b/>
        </w:rPr>
        <w:t>1063</w:t>
      </w:r>
    </w:p>
    <w:p w:rsidR="005C43DA" w:rsidRDefault="005C43DA" w:rsidP="005C43DA">
      <w:pPr>
        <w:widowControl w:val="0"/>
        <w:jc w:val="left"/>
        <w:rPr>
          <w:b/>
        </w:rPr>
      </w:pPr>
    </w:p>
    <w:p w:rsidR="005C43DA" w:rsidRDefault="005C43DA" w:rsidP="005C43DA">
      <w:pPr>
        <w:widowControl w:val="0"/>
        <w:jc w:val="left"/>
      </w:pPr>
      <w:r w:rsidRPr="005C43DA">
        <w:rPr>
          <w:b/>
        </w:rPr>
        <w:t>STATUS INFORMATION</w:t>
      </w:r>
    </w:p>
    <w:p w:rsidR="005C43DA" w:rsidRDefault="005C43DA" w:rsidP="005C43DA">
      <w:pPr>
        <w:widowControl w:val="0"/>
        <w:jc w:val="left"/>
      </w:pPr>
    </w:p>
    <w:p w:rsidR="005C43DA" w:rsidRDefault="005C43DA" w:rsidP="005C43DA">
      <w:pPr>
        <w:widowControl w:val="0"/>
        <w:jc w:val="left"/>
      </w:pPr>
      <w:r>
        <w:t>General Bill</w:t>
      </w:r>
    </w:p>
    <w:p w:rsidR="005C43DA" w:rsidRDefault="005C5106" w:rsidP="005C43DA">
      <w:pPr>
        <w:widowControl w:val="0"/>
        <w:jc w:val="left"/>
      </w:pPr>
      <w:r>
        <w:t>Sponsors: Senators Campbell, Grooms, Scott and M.B. Matthews</w:t>
      </w:r>
    </w:p>
    <w:p w:rsidR="005C43DA" w:rsidRDefault="005C43DA" w:rsidP="005C43DA">
      <w:pPr>
        <w:widowControl w:val="0"/>
        <w:jc w:val="left"/>
      </w:pPr>
      <w:r>
        <w:t>Document Path: l:\council\bills\agm\19328wab18.docx</w:t>
      </w:r>
    </w:p>
    <w:p w:rsidR="005C43DA" w:rsidRDefault="005C43DA" w:rsidP="005C43DA">
      <w:pPr>
        <w:widowControl w:val="0"/>
        <w:jc w:val="left"/>
      </w:pPr>
    </w:p>
    <w:p w:rsidR="005C43DA" w:rsidRDefault="005C43DA" w:rsidP="005C43DA">
      <w:pPr>
        <w:widowControl w:val="0"/>
        <w:jc w:val="left"/>
      </w:pPr>
      <w:r>
        <w:t>Introduced in the Senate on February 28, 2018</w:t>
      </w:r>
    </w:p>
    <w:p w:rsidR="005C43DA" w:rsidRDefault="005C43DA" w:rsidP="005C43DA">
      <w:pPr>
        <w:widowControl w:val="0"/>
        <w:jc w:val="left"/>
      </w:pPr>
      <w:r>
        <w:t xml:space="preserve">Currently residing in the Senate Committee on </w:t>
      </w:r>
      <w:r w:rsidRPr="005C43DA">
        <w:rPr>
          <w:b/>
        </w:rPr>
        <w:t>Medical Affairs</w:t>
      </w:r>
    </w:p>
    <w:p w:rsidR="005C43DA" w:rsidRDefault="005C43DA" w:rsidP="005C43DA">
      <w:pPr>
        <w:widowControl w:val="0"/>
        <w:jc w:val="left"/>
      </w:pPr>
    </w:p>
    <w:p w:rsidR="005C43DA" w:rsidRDefault="005C43DA" w:rsidP="005C43DA">
      <w:pPr>
        <w:widowControl w:val="0"/>
        <w:jc w:val="left"/>
      </w:pPr>
      <w:r>
        <w:t xml:space="preserve">Summary: </w:t>
      </w:r>
      <w:r w:rsidR="009E6CAA">
        <w:t>Podiatrists</w:t>
      </w:r>
    </w:p>
    <w:p w:rsidR="005C43DA" w:rsidRDefault="005C43DA" w:rsidP="005C43DA">
      <w:pPr>
        <w:widowControl w:val="0"/>
        <w:jc w:val="left"/>
      </w:pPr>
    </w:p>
    <w:p w:rsidR="005C43DA" w:rsidRDefault="005C43DA" w:rsidP="005C43DA">
      <w:pPr>
        <w:widowControl w:val="0"/>
        <w:jc w:val="left"/>
      </w:pPr>
    </w:p>
    <w:p w:rsidR="005C43DA" w:rsidRDefault="005C43DA" w:rsidP="005C43DA">
      <w:pPr>
        <w:widowControl w:val="0"/>
        <w:tabs>
          <w:tab w:val="center" w:pos="590"/>
          <w:tab w:val="center" w:pos="1440"/>
          <w:tab w:val="left" w:pos="1872"/>
          <w:tab w:val="left" w:pos="9187"/>
        </w:tabs>
        <w:jc w:val="left"/>
      </w:pPr>
      <w:r w:rsidRPr="005C43DA">
        <w:rPr>
          <w:b/>
        </w:rPr>
        <w:t>HISTORY OF LEGISLATIVE ACTIONS</w:t>
      </w:r>
    </w:p>
    <w:p w:rsidR="005C43DA" w:rsidRDefault="005C43DA" w:rsidP="005C43DA">
      <w:pPr>
        <w:widowControl w:val="0"/>
        <w:tabs>
          <w:tab w:val="center" w:pos="590"/>
          <w:tab w:val="center" w:pos="1440"/>
          <w:tab w:val="left" w:pos="1872"/>
          <w:tab w:val="left" w:pos="9187"/>
        </w:tabs>
        <w:jc w:val="left"/>
      </w:pPr>
    </w:p>
    <w:p w:rsidR="005C43DA" w:rsidRPr="005C43DA" w:rsidRDefault="005C43DA" w:rsidP="005C43DA">
      <w:pPr>
        <w:widowControl w:val="0"/>
        <w:tabs>
          <w:tab w:val="center" w:pos="590"/>
          <w:tab w:val="center" w:pos="1440"/>
          <w:tab w:val="left" w:pos="1872"/>
          <w:tab w:val="left" w:pos="9187"/>
        </w:tabs>
        <w:jc w:val="left"/>
      </w:pPr>
      <w:r w:rsidRPr="005C43DA">
        <w:rPr>
          <w:u w:val="single"/>
        </w:rPr>
        <w:tab/>
        <w:t>Date</w:t>
      </w:r>
      <w:r w:rsidRPr="005C43DA">
        <w:rPr>
          <w:u w:val="single"/>
        </w:rPr>
        <w:tab/>
        <w:t>Body</w:t>
      </w:r>
      <w:r w:rsidRPr="005C43DA">
        <w:rPr>
          <w:u w:val="single"/>
        </w:rPr>
        <w:tab/>
        <w:t>Action Description with journal page number</w:t>
      </w:r>
      <w:r w:rsidRPr="005C43DA">
        <w:rPr>
          <w:u w:val="single"/>
        </w:rPr>
        <w:tab/>
      </w:r>
    </w:p>
    <w:p w:rsidR="002A0C5D" w:rsidRDefault="002A0C5D" w:rsidP="002A0C5D">
      <w:pPr>
        <w:widowControl w:val="0"/>
        <w:tabs>
          <w:tab w:val="right" w:pos="1008"/>
          <w:tab w:val="left" w:pos="1152"/>
          <w:tab w:val="left" w:pos="1872"/>
          <w:tab w:val="left" w:pos="9187"/>
        </w:tabs>
        <w:ind w:left="2088" w:hanging="2088"/>
        <w:jc w:val="left"/>
      </w:pPr>
      <w:r>
        <w:tab/>
        <w:t>2/28/2018</w:t>
      </w:r>
      <w:r>
        <w:tab/>
        <w:t>Senate</w:t>
      </w:r>
      <w:r>
        <w:tab/>
      </w:r>
      <w:r w:rsidRPr="006A5F4D">
        <w:t>Introduced and read first time (</w:t>
      </w:r>
      <w:hyperlink r:id="rId7" w:history="1">
        <w:r w:rsidRPr="006A5F4D">
          <w:rPr>
            <w:rStyle w:val="Hyperlink"/>
          </w:rPr>
          <w:t>Senate Journal</w:t>
        </w:r>
        <w:r w:rsidRPr="006A5F4D">
          <w:rPr>
            <w:rStyle w:val="Hyperlink"/>
          </w:rPr>
          <w:noBreakHyphen/>
          <w:t>page 21</w:t>
        </w:r>
      </w:hyperlink>
      <w:r w:rsidRPr="006A5F4D">
        <w:t>)</w:t>
      </w:r>
    </w:p>
    <w:p w:rsidR="002A0C5D" w:rsidRDefault="002A0C5D" w:rsidP="002A0C5D">
      <w:pPr>
        <w:widowControl w:val="0"/>
        <w:tabs>
          <w:tab w:val="right" w:pos="1008"/>
          <w:tab w:val="left" w:pos="1152"/>
          <w:tab w:val="left" w:pos="1872"/>
          <w:tab w:val="left" w:pos="9187"/>
        </w:tabs>
        <w:ind w:left="2088" w:hanging="2088"/>
        <w:jc w:val="left"/>
      </w:pPr>
      <w:r>
        <w:tab/>
        <w:t>2/28/2018</w:t>
      </w:r>
      <w:r>
        <w:tab/>
        <w:t>Senate</w:t>
      </w:r>
      <w:r>
        <w:tab/>
      </w:r>
      <w:r w:rsidRPr="006A5F4D">
        <w:t xml:space="preserve">Referred </w:t>
      </w:r>
      <w:r>
        <w:t xml:space="preserve">to Committee on </w:t>
      </w:r>
      <w:r w:rsidRPr="006A5F4D">
        <w:rPr>
          <w:b/>
        </w:rPr>
        <w:t>Medical Affairs</w:t>
      </w:r>
      <w:r>
        <w:t xml:space="preserve"> </w:t>
      </w:r>
      <w:r w:rsidRPr="006A5F4D">
        <w:t>(</w:t>
      </w:r>
      <w:hyperlink r:id="rId8" w:history="1">
        <w:r w:rsidRPr="006A5F4D">
          <w:rPr>
            <w:rStyle w:val="Hyperlink"/>
          </w:rPr>
          <w:t>Senate Journal</w:t>
        </w:r>
        <w:r w:rsidRPr="006A5F4D">
          <w:rPr>
            <w:rStyle w:val="Hyperlink"/>
          </w:rPr>
          <w:noBreakHyphen/>
          <w:t>page 21</w:t>
        </w:r>
      </w:hyperlink>
      <w:r w:rsidRPr="006A5F4D">
        <w:t>)</w:t>
      </w:r>
    </w:p>
    <w:p w:rsidR="002A0C5D" w:rsidRDefault="002A0C5D" w:rsidP="002A0C5D">
      <w:pPr>
        <w:widowControl w:val="0"/>
        <w:tabs>
          <w:tab w:val="right" w:pos="1008"/>
          <w:tab w:val="left" w:pos="1152"/>
          <w:tab w:val="left" w:pos="1872"/>
          <w:tab w:val="left" w:pos="9187"/>
        </w:tabs>
        <w:ind w:left="2088" w:hanging="2088"/>
        <w:jc w:val="left"/>
      </w:pPr>
    </w:p>
    <w:p w:rsidR="005C43DA" w:rsidRDefault="005C43DA" w:rsidP="005C43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43DA">
          <w:rPr>
            <w:rStyle w:val="Hyperlink"/>
          </w:rPr>
          <w:t>legislative information</w:t>
        </w:r>
      </w:hyperlink>
      <w:r>
        <w:t xml:space="preserve"> at the website</w:t>
      </w:r>
    </w:p>
    <w:p w:rsidR="005C43DA" w:rsidRDefault="005C43DA" w:rsidP="005C43DA">
      <w:pPr>
        <w:widowControl w:val="0"/>
        <w:tabs>
          <w:tab w:val="right" w:pos="1008"/>
          <w:tab w:val="left" w:pos="1152"/>
          <w:tab w:val="left" w:pos="1872"/>
          <w:tab w:val="left" w:pos="9187"/>
        </w:tabs>
        <w:ind w:left="2088" w:hanging="2088"/>
        <w:jc w:val="left"/>
      </w:pPr>
    </w:p>
    <w:p w:rsidR="005C43DA" w:rsidRPr="005C43DA" w:rsidRDefault="005C43DA" w:rsidP="005C43DA">
      <w:pPr>
        <w:widowControl w:val="0"/>
        <w:tabs>
          <w:tab w:val="right" w:pos="1008"/>
          <w:tab w:val="left" w:pos="1152"/>
          <w:tab w:val="left" w:pos="1872"/>
          <w:tab w:val="left" w:pos="9187"/>
        </w:tabs>
        <w:ind w:left="2088" w:hanging="2088"/>
        <w:jc w:val="left"/>
      </w:pPr>
    </w:p>
    <w:p w:rsidR="005C43DA" w:rsidRDefault="005C43DA" w:rsidP="005C43DA">
      <w:pPr>
        <w:widowControl w:val="0"/>
        <w:jc w:val="left"/>
      </w:pPr>
      <w:r w:rsidRPr="005C43DA">
        <w:rPr>
          <w:b/>
        </w:rPr>
        <w:t>VERSIONS OF THIS BILL</w:t>
      </w:r>
    </w:p>
    <w:p w:rsidR="005C43DA" w:rsidRDefault="005C43DA" w:rsidP="005C43DA">
      <w:pPr>
        <w:widowControl w:val="0"/>
        <w:jc w:val="left"/>
      </w:pPr>
    </w:p>
    <w:p w:rsidR="005C43DA" w:rsidRDefault="00DC761B" w:rsidP="005C43DA">
      <w:pPr>
        <w:widowControl w:val="0"/>
        <w:jc w:val="left"/>
      </w:pPr>
      <w:hyperlink r:id="rId10" w:history="1">
        <w:r w:rsidR="005C43DA">
          <w:rPr>
            <w:rStyle w:val="Hyperlink"/>
          </w:rPr>
          <w:t>2/28/2018</w:t>
        </w:r>
      </w:hyperlink>
    </w:p>
    <w:p w:rsidR="005C43DA" w:rsidRDefault="005C43DA" w:rsidP="005C43DA"/>
    <w:p w:rsidR="005C43DA" w:rsidRDefault="005C43DA" w:rsidP="005C43DA">
      <w:pPr>
        <w:sectPr w:rsidR="005C43DA" w:rsidSect="005C43DA">
          <w:pgSz w:w="12240" w:h="15840" w:code="1"/>
          <w:pgMar w:top="1080" w:right="1440" w:bottom="1080" w:left="1440" w:header="720" w:footer="720" w:gutter="0"/>
          <w:cols w:space="720"/>
          <w:noEndnote/>
          <w:docGrid w:linePitch="360"/>
        </w:sectPr>
      </w:pPr>
    </w:p>
    <w:p w:rsidR="00C120B4" w:rsidRDefault="00C120B4"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4669A4"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9A4">
        <w:t>TO AMEND THE CODE OF LAWS OF SOUTH CAROLINA, 1976, BY ADDING SECTION 40</w:t>
      </w:r>
      <w:r w:rsidR="002230E2">
        <w:noBreakHyphen/>
      </w:r>
      <w:r w:rsidRPr="004669A4">
        <w:t>51</w:t>
      </w:r>
      <w:r w:rsidR="002230E2">
        <w:noBreakHyphen/>
      </w:r>
      <w:r w:rsidRPr="004669A4">
        <w:t xml:space="preserve">67 SO AS TO PROVIDE PERMIT REQUIREMENTS FOR LICENSED PODIATRISTS SEEKING TO INDEPENDENTLY ENGAGE IN ANKLE SURGERY PROCEDURES, </w:t>
      </w:r>
      <w:r>
        <w:t xml:space="preserve">TO PROVIDE THESE PERMITS ARE ISSUED BY THE BOARD OF MEDICAL EXAMINERS, </w:t>
      </w:r>
      <w:r w:rsidRPr="004669A4">
        <w:t xml:space="preserve">TO CREATE THE JOINT </w:t>
      </w:r>
      <w:r w:rsidRPr="00EA0D51">
        <w:t xml:space="preserve">PODIATRIC SURGERY ADVISORY </w:t>
      </w:r>
      <w:r w:rsidRPr="004669A4">
        <w:t xml:space="preserve">COMMITTEE TO EVALUATE APPLICANTS FOR SUCH PERMITS, </w:t>
      </w:r>
      <w:r>
        <w:t xml:space="preserve">TO PROVIDE THE BOARD OF MEDICAL EXAMINERS MAY INVESTIGATE VIOLATIONS INVOLVING PERMITS, </w:t>
      </w:r>
      <w:r w:rsidRPr="004669A4">
        <w:t xml:space="preserve">TO REQUIRE THE BOARD OF </w:t>
      </w:r>
      <w:r>
        <w:t>MEDICAL</w:t>
      </w:r>
      <w:r w:rsidRPr="004669A4">
        <w:t xml:space="preserve"> EXAMINERS TO PROMULGATE CERTAIN RELATED REGULATIONS, AND TO PROVIDE THE ISSUANCE OF A PERMIT </w:t>
      </w:r>
      <w:r>
        <w:t xml:space="preserve">BY THE BOARD OF MEDICAL EXAMINERS </w:t>
      </w:r>
      <w:r w:rsidRPr="004669A4">
        <w:t>MAY NOT BE CONSTRUED TO OBLIGATE A HOSPITAL OR OUTPATIENT SURGICAL FACILITY TO GRANT HIM PRIVILEGES TO PERFORM SUCH PROCEDURES AT THE HOSPITAL OR OUTPATIENT SURGICAL FACILITY; TO AMEND SECTION 40</w:t>
      </w:r>
      <w:r w:rsidR="002230E2">
        <w:noBreakHyphen/>
      </w:r>
      <w:r w:rsidRPr="004669A4">
        <w:t>51</w:t>
      </w:r>
      <w:r w:rsidR="002230E2">
        <w:noBreakHyphen/>
      </w:r>
      <w:r w:rsidRPr="004669A4">
        <w:t>20, RELATING TO DEFINITIONS CONCERNING THE PODIATRISTS AND PODIATRY PRACTICE ACT, SO AS TO PROVIDE NECESSARY DEFINITIONS; AND TO AMEND SECTION 40</w:t>
      </w:r>
      <w:r w:rsidR="002230E2">
        <w:noBreakHyphen/>
      </w:r>
      <w:r w:rsidRPr="004669A4">
        <w:t>51</w:t>
      </w:r>
      <w:r w:rsidR="002230E2">
        <w:noBreakHyphen/>
      </w:r>
      <w:r w:rsidRPr="004669A4">
        <w:t>65, RELATING TO LICENSURE REQUIREMENTS TO PRACTICE PODIATRY, SO AS TO PROVIDE LICENSED PODIATRISTS MAY NOT INDEPENDENTLY ENGAGE IN THE SURGICAL TREATMENT OF THE ANKLE WITHOUT A PERMIT ISSUED BY THE BOARD</w:t>
      </w:r>
      <w:r>
        <w:t xml:space="preserve"> OF MEDICAL EXAMINERS</w:t>
      </w:r>
      <w:r w:rsidRPr="004669A4">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405" w:rsidRDefault="00F61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405" w:rsidRDefault="00F61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1D334C" w:rsidRDefault="00F61405"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86148" w:rsidRPr="001D334C">
        <w:t>Chapter 51, Title 40 of the 1976 Code is amended by adding:</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“Section 40</w:t>
      </w:r>
      <w:r w:rsidR="002230E2">
        <w:noBreakHyphen/>
      </w:r>
      <w:r w:rsidRPr="001D334C">
        <w:t>51</w:t>
      </w:r>
      <w:r w:rsidR="002230E2">
        <w:noBreakHyphen/>
      </w:r>
      <w:r w:rsidRPr="001D334C">
        <w:t>67.</w:t>
      </w:r>
      <w:r>
        <w:tab/>
      </w:r>
      <w:r w:rsidRPr="001D334C">
        <w:t>(A)(1)</w:t>
      </w:r>
      <w:r>
        <w:tab/>
      </w:r>
      <w:r w:rsidRPr="001D334C">
        <w:t xml:space="preserve">A licensed podiatrist seeking a permit from the </w:t>
      </w:r>
      <w:r>
        <w:t>B</w:t>
      </w:r>
      <w:r w:rsidRPr="001D334C">
        <w:t xml:space="preserve">oard </w:t>
      </w:r>
      <w:r>
        <w:t xml:space="preserve">of Medical Examiners </w:t>
      </w:r>
      <w:r w:rsidRPr="001D334C">
        <w:t>to independently engage in ankle surgery procedures as provided in Section 40</w:t>
      </w:r>
      <w:r w:rsidR="002230E2">
        <w:noBreakHyphen/>
      </w:r>
      <w:r w:rsidRPr="001D334C">
        <w:t>51</w:t>
      </w:r>
      <w:r w:rsidR="002230E2">
        <w:noBreakHyphen/>
      </w:r>
      <w:r w:rsidRPr="001D334C">
        <w:t>65(B) must:</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(a</w:t>
      </w:r>
      <w:r>
        <w:t>)</w:t>
      </w:r>
      <w:r>
        <w:tab/>
      </w:r>
      <w:r w:rsidRPr="001D334C">
        <w:t>be a graduate</w:t>
      </w:r>
      <w:r>
        <w:t>, on or after July 1, 2006,</w:t>
      </w:r>
      <w:r w:rsidRPr="001D334C">
        <w:t xml:space="preserve"> of a three</w:t>
      </w:r>
      <w:r w:rsidR="002230E2">
        <w:noBreakHyphen/>
      </w:r>
      <w:r w:rsidRPr="001D334C">
        <w:t xml:space="preserve">year residency program in podiatric medicine and surgery that is accredited by the Council on Podiatric Medical Education, or its successor organization, at the time of graduation; and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(b)</w:t>
      </w:r>
      <w:r>
        <w:tab/>
      </w:r>
      <w:r w:rsidRPr="001D334C">
        <w:t>either be:</w:t>
      </w:r>
      <w:r w:rsidRPr="001D334C">
        <w:tab/>
      </w:r>
      <w:r w:rsidRPr="001D334C">
        <w:tab/>
      </w:r>
      <w:r w:rsidRPr="001D334C">
        <w:tab/>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r>
      <w:r w:rsidRPr="001D334C">
        <w:tab/>
        <w:t>(i)</w:t>
      </w:r>
      <w:r>
        <w:tab/>
      </w:r>
      <w:r>
        <w:tab/>
      </w:r>
      <w:r w:rsidRPr="001D334C">
        <w:t>board certified in reconstructive rearfoot ankle surgery by the American Board of Podiatric Surgery, or its successor organization; or</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r>
      <w:r w:rsidRPr="001D334C">
        <w:tab/>
        <w:t>(ii)</w:t>
      </w:r>
      <w:r>
        <w:tab/>
      </w:r>
      <w:r w:rsidRPr="001D334C">
        <w:t xml:space="preserve">board qualified, but not board certified, in reconstructive rearfoot ankle surgery by the American Board of Podiatric Surgery, or its successor organization, and able to document that he has completed training and experience in midfoot, rearfoot and ankle procedures. This training and experience, and the documentation of it, all must be satisfactory to the board in its discretion.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(2)</w:t>
      </w:r>
      <w:r>
        <w:tab/>
      </w:r>
      <w:r w:rsidRPr="001D334C">
        <w:t xml:space="preserve">The </w:t>
      </w:r>
      <w:r>
        <w:t>B</w:t>
      </w:r>
      <w:r w:rsidRPr="001D334C">
        <w:t>oard</w:t>
      </w:r>
      <w:r>
        <w:t xml:space="preserve"> of Medical Examiners</w:t>
      </w:r>
      <w:r w:rsidRPr="001D334C">
        <w:t xml:space="preserve"> shall issue no permit enabling a licensed podiatrist to independently engage in the surgical treatment of the ankle unless:</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w:t>
      </w:r>
      <w:r>
        <w:t>a</w:t>
      </w:r>
      <w:r w:rsidRPr="001D334C">
        <w:t>)</w:t>
      </w:r>
      <w:r>
        <w:tab/>
      </w:r>
      <w:r w:rsidRPr="001D334C">
        <w:t>a licensee submits an applic</w:t>
      </w:r>
      <w:r>
        <w:t>ation on forms provided by the B</w:t>
      </w:r>
      <w:r w:rsidRPr="001D334C">
        <w:t>oard</w:t>
      </w:r>
      <w:r>
        <w:t xml:space="preserve"> of Medical Examiners</w:t>
      </w:r>
      <w:r w:rsidRPr="001D334C">
        <w:t xml:space="preserve"> and pays a registration fee set by the board by promulgation of regulation; </w:t>
      </w:r>
      <w:r>
        <w:t>and</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w:t>
      </w:r>
      <w:r>
        <w:t>b</w:t>
      </w:r>
      <w:r w:rsidRPr="001D334C">
        <w:t>)</w:t>
      </w:r>
      <w:r>
        <w:tab/>
      </w:r>
      <w:r w:rsidRPr="001D334C">
        <w:t>the</w:t>
      </w:r>
      <w:r>
        <w:t xml:space="preserve"> B</w:t>
      </w:r>
      <w:r w:rsidRPr="001D334C">
        <w:t>oard</w:t>
      </w:r>
      <w:r>
        <w:t xml:space="preserve"> of Medical Examiners</w:t>
      </w:r>
      <w:r w:rsidRPr="001D334C">
        <w:t xml:space="preserve"> is satisfied that the applicant is in co</w:t>
      </w:r>
      <w:r>
        <w:t>mpliance with all requirements o</w:t>
      </w:r>
      <w:r w:rsidRPr="001D334C">
        <w:t>f this subsection, as appropriate.</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(B)(1)</w:t>
      </w:r>
      <w:r>
        <w:tab/>
      </w:r>
      <w:r w:rsidRPr="001D334C">
        <w:t xml:space="preserve">There is created a Joint </w:t>
      </w:r>
      <w:bookmarkStart w:id="5" w:name="OCC22"/>
      <w:bookmarkEnd w:id="5"/>
      <w:r w:rsidRPr="00EA0D51">
        <w:t xml:space="preserve">Podiatric Surgery Advisory </w:t>
      </w:r>
      <w:r w:rsidRPr="001D334C">
        <w:t xml:space="preserve">Committee as a committee to the Board of Medical Examiners which consists of five members with experience regarding podiatry or orthopedic surgery.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(2)</w:t>
      </w:r>
      <w:r>
        <w:tab/>
      </w:r>
      <w:r w:rsidRPr="001D334C">
        <w:t>The committee is comprised of:</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(a)</w:t>
      </w:r>
      <w:r>
        <w:tab/>
      </w:r>
      <w:r w:rsidRPr="001D334C">
        <w:t>three orthopedic surgeons selected by the Board of Medical Examiners; and</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w:t>
      </w:r>
      <w:r w:rsidRPr="001D334C">
        <w:t>wo podiatrists selected by the Board of Podiatry Examiners.</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(3)</w:t>
      </w:r>
      <w:r>
        <w:tab/>
      </w:r>
      <w:r w:rsidRPr="001D334C">
        <w:t xml:space="preserve">Members of the committee may not be compensated for their service on the board and may not receive mileage, per diem, and subsistence as otherwise authorized by law for members of state boards, committees, and commissions.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(4)</w:t>
      </w:r>
      <w:r>
        <w:tab/>
      </w:r>
      <w:r w:rsidRPr="001D334C">
        <w:t>The committee shall meet at least once annually and at other times as may be necessary. Three members, at least one of whom must be a podiatrist, constitute a quorum for all meetings. At its initial meeting, and at the beginning of each year thereafter, the committee shall elect from its membershi</w:t>
      </w:r>
      <w:r w:rsidR="00621B0D">
        <w:t>p a chairman to serve for a one-</w:t>
      </w:r>
      <w:r w:rsidRPr="001D334C">
        <w:t xml:space="preserve">year term. </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(5)</w:t>
      </w:r>
      <w:r>
        <w:tab/>
      </w:r>
      <w:r w:rsidRPr="001D334C">
        <w:t xml:space="preserve">The committee shall assist and advise the Board of </w:t>
      </w:r>
      <w:r>
        <w:t>Medical</w:t>
      </w:r>
      <w:r w:rsidRPr="001D334C">
        <w:t xml:space="preserve"> Examiners in evaluating an applicant</w:t>
      </w:r>
      <w:r w:rsidR="00621B0D">
        <w:t>’</w:t>
      </w:r>
      <w:r w:rsidRPr="001D334C">
        <w:t>s training and experience in midfoot, rearfoot and ankle procedures for purposes of determining whether to permit the applicant to independently engage in ankle surgery procedures pursuant t</w:t>
      </w:r>
      <w:r>
        <w:t>o</w:t>
      </w:r>
      <w:r w:rsidRPr="001D334C">
        <w:t xml:space="preserve"> subsection (A)</w:t>
      </w:r>
      <w:r>
        <w:t>(1)</w:t>
      </w:r>
      <w:r w:rsidRPr="001D334C">
        <w:t>.</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622B8">
        <w:t xml:space="preserve">The Board of Medical Examiners shall investigate allegations of practices violating the provisions of this section concerning permits to enable licensed podiatrists to independently engage in the surgical treatment of the ankle. The Board of Medical Examiners may issue subpoenas, examine witnesses, and administer oaths in connection with an investigation or related hearings. The Board of Medical Examiners may suspend a permit issued pursuant to this section pending an investigation. Upon a finding of a violation, the Board of Medical Examiners may revoke a permit, assess a fine not to exceed </w:t>
      </w:r>
      <w:r>
        <w:t>five hundred dollars</w:t>
      </w:r>
      <w:r w:rsidRPr="00F622B8">
        <w:t xml:space="preserve"> for each violation, or both, provided, however, the board may not make such a finding without first having provided the permit holder a hearing after having provided thirty days</w:t>
      </w:r>
      <w:r w:rsidR="002230E2" w:rsidRPr="002230E2">
        <w:t>’</w:t>
      </w:r>
      <w:r w:rsidRPr="00F622B8">
        <w:t xml:space="preserve"> notice of the hearing to the permit holder. For allegations of the performance of unauthorized surgical treatment of an ankle in violation of Section 40</w:t>
      </w:r>
      <w:r w:rsidR="002230E2">
        <w:noBreakHyphen/>
      </w:r>
      <w:r w:rsidRPr="00F622B8">
        <w:t>51</w:t>
      </w:r>
      <w:r w:rsidR="002230E2">
        <w:noBreakHyphen/>
      </w:r>
      <w:r w:rsidRPr="00F622B8">
        <w:t>65(B), the Board of Medical Examiners also may seek restraining orders and cease and desist orders from the Administrative Law Court</w:t>
      </w:r>
      <w:r>
        <w:t>.</w:t>
      </w:r>
      <w:r w:rsidRPr="001D334C">
        <w:t xml:space="preserve">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w:t>
      </w:r>
      <w:r>
        <w:t>D</w:t>
      </w:r>
      <w:r w:rsidRPr="001D334C">
        <w:t>)</w:t>
      </w:r>
      <w:r>
        <w:tab/>
      </w:r>
      <w:r w:rsidRPr="001D334C">
        <w:t xml:space="preserve">The </w:t>
      </w:r>
      <w:r>
        <w:t>B</w:t>
      </w:r>
      <w:r w:rsidRPr="001D334C">
        <w:t>oard</w:t>
      </w:r>
      <w:r>
        <w:t xml:space="preserve"> of Medical Examiners</w:t>
      </w:r>
      <w:r w:rsidRPr="001D334C">
        <w:t xml:space="preserve"> shall promulgate regulations to implement the provisions this section. These regulations must include, but are not limited to, the number and types of procedures required for an applicant</w:t>
      </w:r>
      <w:r w:rsidR="002230E2" w:rsidRPr="002230E2">
        <w:t>’</w:t>
      </w:r>
      <w:r w:rsidRPr="001D334C">
        <w:t xml:space="preserve">s training or experience to be deemed acceptable for purposes of issuing a permit </w:t>
      </w:r>
      <w:r>
        <w:t>pursuant to</w:t>
      </w:r>
      <w:r w:rsidRPr="001D334C">
        <w:t xml:space="preserve"> subsection (A)</w:t>
      </w:r>
      <w:r>
        <w:t>(1)</w:t>
      </w:r>
      <w:r w:rsidRPr="001D334C">
        <w:t xml:space="preserve">. In identifying the required number and types of procedures, the </w:t>
      </w:r>
      <w:r>
        <w:t>Board of Medical Examiners</w:t>
      </w:r>
      <w:r w:rsidRPr="001D334C">
        <w:t xml:space="preserve"> shall seek the advice and assistance of the Joint </w:t>
      </w:r>
      <w:r w:rsidRPr="00EA0D51">
        <w:t xml:space="preserve">Podiatric Surgery Advisory </w:t>
      </w:r>
      <w:r w:rsidRPr="001D334C">
        <w:t>Committee and shall consider nationally recognized standards for accredited residency programs in podiatric medicine and surgery for midfoot, rearfoot</w:t>
      </w:r>
      <w:r>
        <w:t>,</w:t>
      </w:r>
      <w:r w:rsidRPr="001D334C">
        <w:t xml:space="preserve"> </w:t>
      </w:r>
      <w:r>
        <w:t>and ankle procedures. The B</w:t>
      </w:r>
      <w:r w:rsidRPr="001D334C">
        <w:t>oard</w:t>
      </w:r>
      <w:r>
        <w:t xml:space="preserve"> of Medical Examiners</w:t>
      </w:r>
      <w:r w:rsidRPr="001D334C">
        <w:t xml:space="preserve"> may not issue permits pursuant to subsection (A)</w:t>
      </w:r>
      <w:r>
        <w:t>(1)</w:t>
      </w:r>
      <w:r w:rsidRPr="001D334C">
        <w:t xml:space="preserve"> before the effective date of any regulations adopted pursuant to this section.</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w:t>
      </w:r>
      <w:r>
        <w:t>E)</w:t>
      </w:r>
      <w:r>
        <w:tab/>
      </w:r>
      <w:r w:rsidRPr="001D334C">
        <w:t xml:space="preserve">The </w:t>
      </w:r>
      <w:r>
        <w:t>Board of Medical Examiners</w:t>
      </w:r>
      <w:r w:rsidRPr="001D334C">
        <w:t xml:space="preserve"> issuance of a permit to a licensed podiatrist to independently engage in the surgical treatment of the ankle may not be construed to obligate a hospital or outpatient surgical facility to grant him privileges to perform such procedures at the hospital or outpatient surgical facility.”</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230E2">
        <w:noBreakHyphen/>
      </w:r>
      <w:r>
        <w:t>51</w:t>
      </w:r>
      <w:r w:rsidR="002230E2">
        <w:noBreakHyphen/>
      </w:r>
      <w:r>
        <w:t>20 of the 1976 Code is amended to read: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230E2">
        <w:noBreakHyphen/>
      </w:r>
      <w:r>
        <w:t>51</w:t>
      </w:r>
      <w:r w:rsidR="002230E2">
        <w:noBreakHyphen/>
      </w:r>
      <w:r>
        <w:t>20.</w:t>
      </w:r>
      <w:r>
        <w:tab/>
      </w:r>
      <w:r w:rsidRPr="00CB0C18">
        <w:t>For the purposes of this chapter:</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18">
        <w:t>(1)</w:t>
      </w:r>
      <w:r>
        <w:tab/>
      </w:r>
      <w:r w:rsidR="002230E2" w:rsidRPr="002230E2">
        <w:rPr>
          <w:strike/>
        </w:rPr>
        <w:t>‘</w:t>
      </w:r>
      <w:r w:rsidRPr="00EA0D51">
        <w:rPr>
          <w:strike/>
        </w:rPr>
        <w:t>Podiatry</w:t>
      </w:r>
      <w:r w:rsidR="002230E2" w:rsidRPr="002230E2">
        <w:rPr>
          <w:strike/>
        </w:rPr>
        <w:t>’</w:t>
      </w:r>
      <w:r w:rsidRPr="00EA0D51">
        <w:rPr>
          <w:strike/>
        </w:rPr>
        <w:t xml:space="preserve"> shall mean the diagnosis, medical and surgical treatment limited to ailments of the human foot, except the administration of an anaesthetic other than local</w:t>
      </w:r>
      <w:r>
        <w:t xml:space="preserve"> </w:t>
      </w:r>
      <w:r w:rsidR="002230E2" w:rsidRPr="002230E2">
        <w:rPr>
          <w:u w:val="single"/>
        </w:rPr>
        <w:t>‘</w:t>
      </w:r>
      <w:r>
        <w:rPr>
          <w:u w:val="single"/>
        </w:rPr>
        <w:t>A</w:t>
      </w:r>
      <w:r w:rsidRPr="001D334C">
        <w:rPr>
          <w:u w:val="single"/>
        </w:rPr>
        <w:t>nkle</w:t>
      </w:r>
      <w:r w:rsidR="002230E2" w:rsidRPr="002230E2">
        <w:rPr>
          <w:u w:val="single"/>
        </w:rPr>
        <w:t>’</w:t>
      </w:r>
      <w:r w:rsidRPr="001D334C">
        <w:rPr>
          <w:u w:val="single"/>
        </w:rPr>
        <w:t xml:space="preserv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t>(2)</w:t>
      </w:r>
      <w:r>
        <w:tab/>
      </w:r>
      <w:r w:rsidR="002230E2" w:rsidRPr="002230E2">
        <w:t>‘</w:t>
      </w:r>
      <w:r w:rsidRPr="00CB0C18">
        <w:t>Diagnosis</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to ascertain a disease or ailment by symptoms and findings and does not confer the right to use X</w:t>
      </w:r>
      <w:r w:rsidR="002230E2">
        <w:noBreakHyphen/>
      </w:r>
      <w:r w:rsidRPr="00CB0C18">
        <w:t>ray other than for diagnosis.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t>(3)</w:t>
      </w:r>
      <w:r>
        <w:tab/>
      </w:r>
      <w:r w:rsidR="002230E2" w:rsidRPr="002230E2">
        <w:t>‘</w:t>
      </w:r>
      <w:r w:rsidRPr="00CB0C18">
        <w:t>Medical treatment</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 xml:space="preserve">the application or prescribing of any therapeutic agent or remedy for the relief of foot ailments, except the medical treatment of </w:t>
      </w:r>
      <w:r w:rsidRPr="00DF2A6F">
        <w:rPr>
          <w:strike/>
        </w:rPr>
        <w:t>any</w:t>
      </w:r>
      <w:r w:rsidRPr="00CB0C18">
        <w:t xml:space="preserve"> </w:t>
      </w:r>
      <w:r>
        <w:rPr>
          <w:u w:val="single"/>
        </w:rPr>
        <w:t>a</w:t>
      </w:r>
      <w:r>
        <w:t xml:space="preserve"> </w:t>
      </w:r>
      <w:r w:rsidRPr="00CB0C18">
        <w:t>systemic disease causing manifestations in the foot.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Pr>
          <w:u w:val="single"/>
        </w:rPr>
        <w:t>(4)</w:t>
      </w:r>
      <w:r w:rsidRPr="00C4515C">
        <w:tab/>
      </w:r>
      <w:r w:rsidR="002230E2" w:rsidRPr="002230E2">
        <w:rPr>
          <w:u w:val="single"/>
        </w:rPr>
        <w:t>‘</w:t>
      </w:r>
      <w:r>
        <w:rPr>
          <w:u w:val="single"/>
        </w:rPr>
        <w:t>P</w:t>
      </w:r>
      <w:r w:rsidRPr="00EA0D51">
        <w:rPr>
          <w:u w:val="single"/>
        </w:rPr>
        <w:t>odiatric ankle surgery</w:t>
      </w:r>
      <w:r w:rsidR="002230E2" w:rsidRPr="002230E2">
        <w:rPr>
          <w:u w:val="single"/>
        </w:rPr>
        <w:t>’</w:t>
      </w:r>
      <w:r w:rsidRPr="00EA0D51">
        <w:rPr>
          <w:u w:val="single"/>
        </w:rPr>
        <w:t xml:space="preserve"> or </w:t>
      </w:r>
      <w:r w:rsidR="002230E2" w:rsidRPr="002230E2">
        <w:rPr>
          <w:u w:val="single"/>
        </w:rPr>
        <w:t>‘</w:t>
      </w:r>
      <w:r>
        <w:rPr>
          <w:u w:val="single"/>
        </w:rPr>
        <w:t>s</w:t>
      </w:r>
      <w:r w:rsidRPr="00EA0D51">
        <w:rPr>
          <w:u w:val="single"/>
        </w:rPr>
        <w:t>urgical treatment of the ankle</w:t>
      </w:r>
      <w:r w:rsidR="002230E2" w:rsidRPr="002230E2">
        <w:rPr>
          <w:u w:val="single"/>
        </w:rPr>
        <w:t>’</w:t>
      </w:r>
      <w:r w:rsidRPr="00EA0D51">
        <w:rPr>
          <w:u w:val="single"/>
        </w:rPr>
        <w:t xml:space="preserve"> means surgical treatment of the ankle, </w:t>
      </w:r>
      <w:r w:rsidRPr="001D334C">
        <w:rPr>
          <w:u w:val="single"/>
        </w:rPr>
        <w:t>including the surgical treatment of the anatomical structures of the ankle, as well as the administration and prescription of drugs incidental to the ankle, and the surgical treatment of manifestations of systemic diseases as they appear on the ankle,</w:t>
      </w:r>
      <w:r w:rsidRPr="00EA0D51">
        <w:rPr>
          <w:u w:val="single"/>
        </w:rPr>
        <w:t xml:space="preserve"> excluding:</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sidRPr="00EA0D51">
        <w:rPr>
          <w:u w:val="single"/>
        </w:rPr>
        <w:t>(</w:t>
      </w:r>
      <w:r>
        <w:rPr>
          <w:u w:val="single"/>
        </w:rPr>
        <w:t>a</w:t>
      </w:r>
      <w:r w:rsidRPr="00EA0D51">
        <w:rPr>
          <w:u w:val="single"/>
        </w:rPr>
        <w:t>)</w:t>
      </w:r>
      <w:r w:rsidRPr="00C4515C">
        <w:tab/>
      </w:r>
      <w:r w:rsidRPr="00EA0D51">
        <w:rPr>
          <w:u w:val="single"/>
        </w:rPr>
        <w:t>p</w:t>
      </w:r>
      <w:r w:rsidRPr="001D334C">
        <w:rPr>
          <w:u w:val="single"/>
        </w:rPr>
        <w:t xml:space="preserve">lacement of any intramedullary nail into the tibia regardless of entry point;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(b</w:t>
      </w:r>
      <w:r w:rsidRPr="001D334C">
        <w:rPr>
          <w:u w:val="single"/>
        </w:rPr>
        <w:t>)</w:t>
      </w:r>
      <w:r w:rsidRPr="00C4515C">
        <w:tab/>
      </w:r>
      <w:r w:rsidRPr="001D334C">
        <w:rPr>
          <w:u w:val="single"/>
        </w:rPr>
        <w:t>p</w:t>
      </w:r>
      <w:r>
        <w:rPr>
          <w:u w:val="single"/>
        </w:rPr>
        <w:t>l</w:t>
      </w:r>
      <w:r w:rsidRPr="001D334C">
        <w:rPr>
          <w:u w:val="single"/>
        </w:rPr>
        <w:t xml:space="preserve">acement of external fixator half pins in to the tibia;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sidRPr="001D334C">
        <w:rPr>
          <w:u w:val="single"/>
        </w:rPr>
        <w:t>(</w:t>
      </w:r>
      <w:r>
        <w:rPr>
          <w:u w:val="single"/>
        </w:rPr>
        <w:t>c</w:t>
      </w:r>
      <w:r w:rsidRPr="001D334C">
        <w:rPr>
          <w:u w:val="single"/>
        </w:rPr>
        <w:t>)</w:t>
      </w:r>
      <w:r w:rsidRPr="00C4515C">
        <w:tab/>
      </w:r>
      <w:r w:rsidRPr="001D334C">
        <w:rPr>
          <w:u w:val="single"/>
        </w:rPr>
        <w:t xml:space="preserve">amputation of the leg or foot </w:t>
      </w:r>
      <w:r>
        <w:rPr>
          <w:u w:val="single"/>
        </w:rPr>
        <w:t>above</w:t>
      </w:r>
      <w:r w:rsidRPr="001D334C">
        <w:rPr>
          <w:u w:val="single"/>
        </w:rPr>
        <w:t xml:space="preserve"> the</w:t>
      </w:r>
      <w:r>
        <w:rPr>
          <w:u w:val="single"/>
        </w:rPr>
        <w:t xml:space="preserve"> level of the </w:t>
      </w:r>
      <w:r w:rsidRPr="001D334C">
        <w:rPr>
          <w:u w:val="single"/>
        </w:rPr>
        <w:t xml:space="preserve">transmetatarsal;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(d</w:t>
      </w:r>
      <w:r w:rsidRPr="001D334C">
        <w:rPr>
          <w:u w:val="single"/>
        </w:rPr>
        <w:t>)</w:t>
      </w:r>
      <w:r w:rsidRPr="00C4515C">
        <w:tab/>
      </w:r>
      <w:r w:rsidRPr="001D334C">
        <w:rPr>
          <w:u w:val="single"/>
        </w:rPr>
        <w:t xml:space="preserve">total ankle replacement;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(e</w:t>
      </w:r>
      <w:r w:rsidRPr="001D334C">
        <w:rPr>
          <w:u w:val="single"/>
        </w:rPr>
        <w:t>)</w:t>
      </w:r>
      <w:r w:rsidRPr="00C4515C">
        <w:tab/>
      </w:r>
      <w:r w:rsidRPr="001D334C">
        <w:rPr>
          <w:u w:val="single"/>
        </w:rPr>
        <w:t>surgical fixation of pilon fractures, tibial shaft fractures, calcaneus and talus fractures, and ankle fractures;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(f</w:t>
      </w:r>
      <w:r w:rsidRPr="001D334C">
        <w:rPr>
          <w:u w:val="single"/>
        </w:rPr>
        <w:t>)</w:t>
      </w:r>
      <w:r w:rsidRPr="00C4515C">
        <w:tab/>
      </w:r>
      <w:r w:rsidRPr="001D334C">
        <w:rPr>
          <w:u w:val="single"/>
        </w:rPr>
        <w:t>Osteochondral Autograft Transfer System (OATS) to the Talus (autograft and allograft)</w:t>
      </w:r>
      <w:r>
        <w:rPr>
          <w:u w:val="single"/>
        </w:rPr>
        <w:t>; and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2002">
        <w:tab/>
      </w:r>
      <w:r w:rsidRPr="00D22002">
        <w:tab/>
      </w:r>
      <w:r>
        <w:rPr>
          <w:u w:val="single"/>
        </w:rPr>
        <w:t>(g)</w:t>
      </w:r>
      <w:r w:rsidRPr="00D22002">
        <w:tab/>
      </w:r>
      <w:r>
        <w:rPr>
          <w:u w:val="single"/>
        </w:rPr>
        <w:t>tibial osteotomy</w:t>
      </w:r>
      <w:r w:rsidRPr="001D334C">
        <w:rPr>
          <w:u w:val="single"/>
        </w:rPr>
        <w: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Pr>
          <w:u w:val="single"/>
        </w:rPr>
        <w:t>(5)</w:t>
      </w:r>
      <w:r w:rsidRPr="00C4515C">
        <w:tab/>
      </w:r>
      <w:r w:rsidR="002230E2" w:rsidRPr="002230E2">
        <w:rPr>
          <w:u w:val="single"/>
        </w:rPr>
        <w:t>‘</w:t>
      </w:r>
      <w:r w:rsidRPr="00EA0D51">
        <w:rPr>
          <w:u w:val="single"/>
        </w:rPr>
        <w:t>Podiatry</w:t>
      </w:r>
      <w:r w:rsidR="002230E2" w:rsidRPr="002230E2">
        <w:rPr>
          <w:u w:val="single"/>
        </w:rPr>
        <w:t>’</w:t>
      </w:r>
      <w:r w:rsidRPr="00EA0D51">
        <w:rPr>
          <w:u w:val="single"/>
        </w:rPr>
        <w:t xml:space="preserve"> mean</w:t>
      </w:r>
      <w:r>
        <w:rPr>
          <w:u w:val="single"/>
        </w:rPr>
        <w:t>s</w:t>
      </w:r>
      <w:r w:rsidRPr="00EA0D51">
        <w:rPr>
          <w:u w:val="single"/>
        </w:rPr>
        <w:t xml:space="preserve"> the diagnosis, medical and surgical treatment limited to ailments of the human foot, except the administration of an anaesthetic other than local</w:t>
      </w:r>
      <w:r>
        <w:rPr>
          <w:u w:val="single"/>
        </w:rPr>
        <w: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C18">
        <w:tab/>
      </w:r>
      <w:r w:rsidRPr="00CB0C18">
        <w:tab/>
        <w:t>(</w:t>
      </w:r>
      <w:r w:rsidRPr="00EA0D51">
        <w:rPr>
          <w:strike/>
        </w:rPr>
        <w:t>4</w:t>
      </w:r>
      <w:r>
        <w:rPr>
          <w:u w:val="single"/>
        </w:rPr>
        <w:t>6</w:t>
      </w:r>
      <w:r w:rsidRPr="00CB0C18">
        <w:t>)</w:t>
      </w:r>
      <w:r>
        <w:tab/>
      </w:r>
      <w:r w:rsidR="002230E2" w:rsidRPr="002230E2">
        <w:t>‘</w:t>
      </w:r>
      <w:r w:rsidRPr="00CB0C18">
        <w:t>Surgical treatment</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 xml:space="preserve">the use of </w:t>
      </w:r>
      <w:r w:rsidRPr="00DF2A6F">
        <w:rPr>
          <w:strike/>
        </w:rPr>
        <w:t>any</w:t>
      </w:r>
      <w:r w:rsidRPr="00CB0C18">
        <w:t xml:space="preserve"> </w:t>
      </w:r>
      <w:r>
        <w:rPr>
          <w:u w:val="single"/>
        </w:rPr>
        <w:t>a</w:t>
      </w:r>
      <w:r>
        <w:t xml:space="preserve"> </w:t>
      </w:r>
      <w:r w:rsidRPr="00CB0C18">
        <w:t xml:space="preserve">cutting </w:t>
      </w:r>
      <w:r>
        <w:rPr>
          <w:u w:val="single"/>
        </w:rPr>
        <w:t>or invasive</w:t>
      </w:r>
      <w:r>
        <w:t xml:space="preserve"> </w:t>
      </w:r>
      <w:r w:rsidRPr="00CB0C18">
        <w:t>instrument to treat a disease, ailment, deformity or condition of the foot, but shall not confer the right to amputate the foot or toes.</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230E2">
        <w:noBreakHyphen/>
      </w:r>
      <w:r>
        <w:t>51</w:t>
      </w:r>
      <w:r w:rsidR="002230E2">
        <w:noBreakHyphen/>
      </w:r>
      <w:r>
        <w:t>65 of the 1976 Code is amended to read: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230E2">
        <w:noBreakHyphen/>
      </w:r>
      <w:r>
        <w:t>51</w:t>
      </w:r>
      <w:r w:rsidR="002230E2">
        <w:noBreakHyphen/>
      </w:r>
      <w:r>
        <w:t>65.</w:t>
      </w:r>
      <w:r>
        <w:tab/>
      </w:r>
      <w:r>
        <w:rPr>
          <w:u w:val="single"/>
        </w:rPr>
        <w:t>(A)</w:t>
      </w:r>
      <w:r w:rsidRPr="00C4515C">
        <w:tab/>
      </w:r>
      <w:r w:rsidRPr="00CB0C18">
        <w:t xml:space="preserve">It is unlawful for </w:t>
      </w:r>
      <w:r w:rsidRPr="00DF2A6F">
        <w:rPr>
          <w:strike/>
        </w:rPr>
        <w:t>any</w:t>
      </w:r>
      <w:r w:rsidRPr="00CB0C18">
        <w:t xml:space="preserve"> </w:t>
      </w:r>
      <w:r>
        <w:rPr>
          <w:u w:val="single"/>
        </w:rPr>
        <w:t>a</w:t>
      </w:r>
      <w:r>
        <w:t xml:space="preserve"> </w:t>
      </w:r>
      <w:r w:rsidRPr="00CB0C18">
        <w:t xml:space="preserve">person to practice podiatric medicine in this State without obtaining first a license from the </w:t>
      </w:r>
      <w:r w:rsidRPr="00E13878">
        <w:rPr>
          <w:strike/>
        </w:rPr>
        <w:t>board</w:t>
      </w:r>
      <w:r>
        <w:t xml:space="preserve"> </w:t>
      </w:r>
      <w:r>
        <w:rPr>
          <w:u w:val="single"/>
        </w:rPr>
        <w:t>Board of Podiatry Examiners</w:t>
      </w:r>
      <w:r w:rsidRPr="00CB0C18">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r>
      <w:r>
        <w:rPr>
          <w:u w:val="single"/>
        </w:rPr>
        <w:t>(B)</w:t>
      </w:r>
      <w:r w:rsidRPr="00C4515C">
        <w:tab/>
      </w:r>
      <w:r w:rsidRPr="00CB0C18">
        <w:t xml:space="preserve">The board shall conduct an examination of </w:t>
      </w:r>
      <w:r w:rsidRPr="00DF2A6F">
        <w:rPr>
          <w:strike/>
        </w:rPr>
        <w:t>any</w:t>
      </w:r>
      <w:r w:rsidRPr="00CB0C18">
        <w:t xml:space="preserve"> </w:t>
      </w:r>
      <w:r>
        <w:rPr>
          <w:u w:val="single"/>
        </w:rPr>
        <w:t>an</w:t>
      </w:r>
      <w:r>
        <w:t xml:space="preserve"> </w:t>
      </w:r>
      <w:r w:rsidRPr="00CB0C18">
        <w:t>applicant who submits satisfactory evidence that he has: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r>
      <w:r w:rsidRPr="00CB0C18">
        <w:tab/>
        <w:t>(</w:t>
      </w:r>
      <w:r w:rsidRPr="00EA0D51">
        <w:rPr>
          <w:strike/>
        </w:rPr>
        <w:t>a</w:t>
      </w:r>
      <w:r>
        <w:rPr>
          <w:u w:val="single"/>
        </w:rPr>
        <w:t>1</w:t>
      </w:r>
      <w:r w:rsidRPr="00CB0C18">
        <w:t>)</w:t>
      </w:r>
      <w:r>
        <w:tab/>
      </w:r>
      <w:r w:rsidRPr="00CB0C18">
        <w:t>received four years of high school training;</w:t>
      </w:r>
    </w:p>
    <w:p w:rsidR="00186148" w:rsidRPr="00DF2A6F"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C18">
        <w:tab/>
      </w:r>
      <w:r w:rsidRPr="00CB0C18">
        <w:tab/>
        <w:t>(</w:t>
      </w:r>
      <w:r w:rsidRPr="00EA0D51">
        <w:rPr>
          <w:strike/>
        </w:rPr>
        <w:t>b</w:t>
      </w:r>
      <w:r>
        <w:rPr>
          <w:u w:val="single"/>
        </w:rPr>
        <w:t>2</w:t>
      </w:r>
      <w:r w:rsidRPr="00CB0C18">
        <w:t>)</w:t>
      </w:r>
      <w:r>
        <w:tab/>
      </w:r>
      <w:r w:rsidRPr="00CB0C18">
        <w:t>completed at least three years of pre</w:t>
      </w:r>
      <w:r w:rsidR="002230E2">
        <w:noBreakHyphen/>
      </w:r>
      <w:r w:rsidRPr="00CB0C18">
        <w:t>podiatry training at a recognized college;</w:t>
      </w:r>
      <w:r>
        <w:t xml:space="preserve"> </w:t>
      </w:r>
      <w:r>
        <w:rPr>
          <w:u w:val="single"/>
        </w:rPr>
        <w:t>and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EA0D51">
        <w:rPr>
          <w:strike/>
        </w:rPr>
        <w:t>c</w:t>
      </w:r>
      <w:r>
        <w:rPr>
          <w:u w:val="single"/>
        </w:rPr>
        <w:t>3</w:t>
      </w:r>
      <w:r>
        <w:t>)</w:t>
      </w:r>
      <w:r>
        <w:tab/>
      </w:r>
      <w:r w:rsidRPr="00CB0C18">
        <w:t>received a diploma or certificate of graduation from a recognized college of podiatric medicine which has been accredited by the Council on Podiatric Medical Education.</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C4515C">
        <w:tab/>
      </w:r>
      <w:r w:rsidRPr="001D334C">
        <w:rPr>
          <w:u w:val="single"/>
        </w:rPr>
        <w:t>A licensed podiatrist may not independently engage in the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unti</w:t>
      </w:r>
      <w:r>
        <w:rPr>
          <w:u w:val="single"/>
        </w:rPr>
        <w:t>l he obtains a permit from the B</w:t>
      </w:r>
      <w:r w:rsidRPr="001D334C">
        <w:rPr>
          <w:u w:val="single"/>
        </w:rPr>
        <w:t>oard</w:t>
      </w:r>
      <w:r>
        <w:rPr>
          <w:u w:val="single"/>
        </w:rPr>
        <w:t xml:space="preserve"> of Medical Examiners</w:t>
      </w:r>
      <w:r w:rsidRPr="001D334C">
        <w:rPr>
          <w:u w:val="single"/>
        </w:rPr>
        <w:t xml:space="preserve"> after meeting the requirements of Section 40</w:t>
      </w:r>
      <w:r w:rsidR="002230E2">
        <w:rPr>
          <w:u w:val="single"/>
        </w:rPr>
        <w:noBreakHyphen/>
      </w:r>
      <w:r w:rsidRPr="001D334C">
        <w:rPr>
          <w:u w:val="single"/>
        </w:rPr>
        <w:t>51</w:t>
      </w:r>
      <w:r w:rsidR="002230E2">
        <w:rPr>
          <w:u w:val="single"/>
        </w:rPr>
        <w:noBreakHyphen/>
      </w:r>
      <w:r w:rsidRPr="001D334C">
        <w:rPr>
          <w:u w:val="single"/>
        </w:rPr>
        <w:t>67.</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405"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3763E" w:rsidRDefault="00223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3DA" w:rsidRDefault="005C43DA" w:rsidP="005C43DA">
      <w:pPr>
        <w:suppressAutoHyphens/>
      </w:pPr>
    </w:p>
    <w:sectPr w:rsidR="005C43DA" w:rsidSect="005C43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405" w:rsidRDefault="00F61405" w:rsidP="009F0C77">
      <w:r>
        <w:separator/>
      </w:r>
    </w:p>
  </w:endnote>
  <w:endnote w:type="continuationSeparator" w:id="0">
    <w:p w:rsidR="00F61405" w:rsidRDefault="00F614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8BAEDF-4500-43E8-BDC4-5DF126411D3A}"/>
    <w:embedBold r:id="rId2" w:fontKey="{13753DC4-0653-4B19-8B7A-C127E4004F94}"/>
  </w:font>
  <w:font w:name="Calibri">
    <w:panose1 w:val="020F0502020204030204"/>
    <w:charset w:val="00"/>
    <w:family w:val="swiss"/>
    <w:pitch w:val="variable"/>
    <w:sig w:usb0="E00002FF" w:usb1="4000ACFF" w:usb2="00000001" w:usb3="00000000" w:csb0="0000019F" w:csb1="00000000"/>
    <w:embedRegular r:id="rId3" w:fontKey="{53A18DAE-C692-4EC3-BCFA-0BC96238551D}"/>
  </w:font>
  <w:font w:name="Cambria">
    <w:panose1 w:val="02040503050406030204"/>
    <w:charset w:val="00"/>
    <w:family w:val="roman"/>
    <w:pitch w:val="variable"/>
    <w:sig w:usb0="E00002FF" w:usb1="400004FF" w:usb2="00000000" w:usb3="00000000" w:csb0="0000019F" w:csb1="00000000"/>
    <w:embedRegular r:id="rId4" w:fontKey="{20C55FD8-79D6-46A2-AE8A-55474AFB7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3DA" w:rsidRPr="00C120B4" w:rsidRDefault="005C43DA" w:rsidP="00C120B4">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sidR="009E6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405" w:rsidRDefault="00F61405" w:rsidP="009F0C77">
      <w:r>
        <w:separator/>
      </w:r>
    </w:p>
  </w:footnote>
  <w:footnote w:type="continuationSeparator" w:id="0">
    <w:p w:rsidR="00F61405" w:rsidRDefault="00F614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8WAB18"/>
    <w:docVar w:name="CoverBillType" w:val="b"/>
    <w:docVar w:name="DocPath" w:val="L:\Council\bills\AGM\19328WAB18.DOCX"/>
    <w:docVar w:name="dvBillNumber" w:val="1063"/>
    <w:docVar w:name="dvBillNumberPrefix" w:val="S. "/>
    <w:docVar w:name="dvOriginalBody" w:val="Senate"/>
    <w:docVar w:name="dvSteno" w:val="AGM"/>
    <w:docVar w:name="NameofBody" w:val="s"/>
    <w:docVar w:name="vGroup2" w:val="Council"/>
  </w:docVars>
  <w:rsids>
    <w:rsidRoot w:val="00F61405"/>
    <w:rsid w:val="000263D9"/>
    <w:rsid w:val="00026C9A"/>
    <w:rsid w:val="000965A1"/>
    <w:rsid w:val="000C487D"/>
    <w:rsid w:val="000E1785"/>
    <w:rsid w:val="000F39F2"/>
    <w:rsid w:val="001023A4"/>
    <w:rsid w:val="0010776B"/>
    <w:rsid w:val="00133E66"/>
    <w:rsid w:val="00134ACF"/>
    <w:rsid w:val="00144E15"/>
    <w:rsid w:val="00186148"/>
    <w:rsid w:val="001A4A62"/>
    <w:rsid w:val="001A681E"/>
    <w:rsid w:val="001D08F2"/>
    <w:rsid w:val="002037CA"/>
    <w:rsid w:val="002047A2"/>
    <w:rsid w:val="002230E2"/>
    <w:rsid w:val="002321B6"/>
    <w:rsid w:val="0023696B"/>
    <w:rsid w:val="00250967"/>
    <w:rsid w:val="002759C5"/>
    <w:rsid w:val="00277DEE"/>
    <w:rsid w:val="00280D88"/>
    <w:rsid w:val="00294ABE"/>
    <w:rsid w:val="002A0C5D"/>
    <w:rsid w:val="002A3EB4"/>
    <w:rsid w:val="00325348"/>
    <w:rsid w:val="0033763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43DA"/>
    <w:rsid w:val="005C5106"/>
    <w:rsid w:val="005C5AC4"/>
    <w:rsid w:val="0061228A"/>
    <w:rsid w:val="006215AA"/>
    <w:rsid w:val="00621B0D"/>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6CAA"/>
    <w:rsid w:val="009F0C77"/>
    <w:rsid w:val="009F4DD1"/>
    <w:rsid w:val="00A2207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0B4"/>
    <w:rsid w:val="00C3136F"/>
    <w:rsid w:val="00C3483A"/>
    <w:rsid w:val="00C74E9D"/>
    <w:rsid w:val="00C82FD3"/>
    <w:rsid w:val="00CC6B7B"/>
    <w:rsid w:val="00CD3619"/>
    <w:rsid w:val="00CF4447"/>
    <w:rsid w:val="00D0565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EF9"/>
    <w:rsid w:val="00EB00A2"/>
    <w:rsid w:val="00EB1BF3"/>
    <w:rsid w:val="00EF3EEE"/>
    <w:rsid w:val="00F149A7"/>
    <w:rsid w:val="00F50BAF"/>
    <w:rsid w:val="00F52C10"/>
    <w:rsid w:val="00F6140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706B2-6F37-4845-AB66-6A635777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C4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63_2018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E477F-451A-47F9-A270-5D7E1EF1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1629</Words>
  <Characters>8868</Characters>
  <Application>Microsoft Office Word</Application>
  <DocSecurity>0</DocSecurity>
  <Lines>233</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1063: Podiatrists - South Carolina Legislature Online</dc:title>
  <dc:subject/>
  <dc:creator>angiemorgan</dc:creator>
  <cp:keywords/>
  <dc:description/>
  <cp:lastModifiedBy>S Volk</cp:lastModifiedBy>
  <cp:revision>2</cp:revision>
  <dcterms:created xsi:type="dcterms:W3CDTF">2018-03-05T20:52:00Z</dcterms:created>
  <dcterms:modified xsi:type="dcterms:W3CDTF">2018-03-05T20:52:00Z</dcterms:modified>
</cp:coreProperties>
</file>