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506" w:rsidRDefault="00FF5506" w:rsidP="00FF5506">
      <w:pPr>
        <w:widowControl w:val="0"/>
        <w:jc w:val="center"/>
      </w:pPr>
      <w:r w:rsidRPr="00FF5506">
        <w:rPr>
          <w:b/>
        </w:rPr>
        <w:t>South Carolina General Assembly</w:t>
      </w:r>
    </w:p>
    <w:p w:rsidR="00FF5506" w:rsidRDefault="00FF5506" w:rsidP="00FF5506">
      <w:pPr>
        <w:widowControl w:val="0"/>
        <w:jc w:val="center"/>
      </w:pPr>
      <w:r>
        <w:t>122nd Session, 2017-2018</w:t>
      </w:r>
    </w:p>
    <w:p w:rsidR="00FF5506" w:rsidRDefault="00FF5506" w:rsidP="00FF5506">
      <w:pPr>
        <w:widowControl w:val="0"/>
      </w:pPr>
    </w:p>
    <w:p w:rsidR="00FF5506" w:rsidRDefault="00FF5506" w:rsidP="00FF5506">
      <w:pPr>
        <w:widowControl w:val="0"/>
        <w:rPr>
          <w:b/>
        </w:rPr>
      </w:pPr>
      <w:r w:rsidRPr="00FF5506">
        <w:rPr>
          <w:b/>
        </w:rPr>
        <w:t>S.</w:t>
      </w:r>
      <w:r>
        <w:rPr>
          <w:b/>
        </w:rPr>
        <w:t xml:space="preserve"> </w:t>
      </w:r>
      <w:r w:rsidRPr="00FF5506">
        <w:rPr>
          <w:b/>
        </w:rPr>
        <w:t>1152</w:t>
      </w:r>
    </w:p>
    <w:p w:rsidR="00FF5506" w:rsidRDefault="00FF5506" w:rsidP="00FF5506">
      <w:pPr>
        <w:widowControl w:val="0"/>
        <w:rPr>
          <w:b/>
        </w:rPr>
      </w:pPr>
    </w:p>
    <w:p w:rsidR="00FF5506" w:rsidRDefault="00FF5506" w:rsidP="00FF5506">
      <w:pPr>
        <w:widowControl w:val="0"/>
      </w:pPr>
      <w:r w:rsidRPr="00FF5506">
        <w:rPr>
          <w:b/>
        </w:rPr>
        <w:t>STATUS INFORMATION</w:t>
      </w:r>
    </w:p>
    <w:p w:rsidR="00FF5506" w:rsidRDefault="00FF5506" w:rsidP="00FF5506">
      <w:pPr>
        <w:widowControl w:val="0"/>
      </w:pPr>
    </w:p>
    <w:p w:rsidR="00FF5506" w:rsidRDefault="00FF5506" w:rsidP="00FF5506">
      <w:pPr>
        <w:widowControl w:val="0"/>
      </w:pPr>
      <w:r>
        <w:t>General Bill</w:t>
      </w:r>
    </w:p>
    <w:p w:rsidR="00FF5506" w:rsidRDefault="00FA7425" w:rsidP="00FF5506">
      <w:pPr>
        <w:widowControl w:val="0"/>
      </w:pPr>
      <w:r>
        <w:t>Sponsors: Senators Talley and Fanning</w:t>
      </w:r>
    </w:p>
    <w:p w:rsidR="00FF5506" w:rsidRDefault="00FF5506" w:rsidP="00FF5506">
      <w:pPr>
        <w:widowControl w:val="0"/>
      </w:pPr>
      <w:r>
        <w:t>Document Path: l:\s-res\sft\031beer.kmm.sft.docx</w:t>
      </w:r>
    </w:p>
    <w:p w:rsidR="00453F92" w:rsidRDefault="00453F92" w:rsidP="00FF5506">
      <w:pPr>
        <w:widowControl w:val="0"/>
      </w:pPr>
      <w:r>
        <w:t>Companion/Similar bill(s): 5216</w:t>
      </w:r>
    </w:p>
    <w:p w:rsidR="00FF5506" w:rsidRDefault="00FF5506" w:rsidP="00FF5506">
      <w:pPr>
        <w:widowControl w:val="0"/>
      </w:pPr>
    </w:p>
    <w:p w:rsidR="00FF5506" w:rsidRDefault="00FF5506" w:rsidP="00FF5506">
      <w:pPr>
        <w:widowControl w:val="0"/>
      </w:pPr>
      <w:r>
        <w:t>Introduced in the Senate on March 29, 2018</w:t>
      </w:r>
    </w:p>
    <w:p w:rsidR="00FF5506" w:rsidRDefault="00FF5506" w:rsidP="00FF5506">
      <w:pPr>
        <w:widowControl w:val="0"/>
      </w:pPr>
      <w:r>
        <w:t xml:space="preserve">Currently residing in the Senate Committee on </w:t>
      </w:r>
      <w:r w:rsidRPr="00FF5506">
        <w:rPr>
          <w:b/>
        </w:rPr>
        <w:t>Judiciary</w:t>
      </w:r>
    </w:p>
    <w:p w:rsidR="00FF5506" w:rsidRDefault="00FF5506" w:rsidP="00FF5506">
      <w:pPr>
        <w:widowControl w:val="0"/>
      </w:pPr>
    </w:p>
    <w:p w:rsidR="00FF5506" w:rsidRDefault="00FF5506" w:rsidP="00FF5506">
      <w:pPr>
        <w:widowControl w:val="0"/>
      </w:pPr>
      <w:r>
        <w:t xml:space="preserve">Summary: </w:t>
      </w:r>
      <w:r w:rsidR="00446301">
        <w:t>Alcohol</w:t>
      </w:r>
    </w:p>
    <w:p w:rsidR="00FF5506" w:rsidRDefault="00FF5506" w:rsidP="00FF5506">
      <w:pPr>
        <w:widowControl w:val="0"/>
      </w:pPr>
    </w:p>
    <w:p w:rsidR="00FF5506" w:rsidRDefault="00FF5506" w:rsidP="00FF5506">
      <w:pPr>
        <w:widowControl w:val="0"/>
      </w:pPr>
    </w:p>
    <w:p w:rsidR="00FF5506" w:rsidRDefault="00FF5506" w:rsidP="00FF550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F5506">
        <w:rPr>
          <w:b/>
        </w:rPr>
        <w:t>HISTORY OF LEGISLATIVE ACTIONS</w:t>
      </w:r>
    </w:p>
    <w:p w:rsidR="00FF5506" w:rsidRDefault="00FF5506" w:rsidP="00FF550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F5506" w:rsidRPr="00FF5506" w:rsidRDefault="00FF5506" w:rsidP="00FF550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F5506">
        <w:rPr>
          <w:u w:val="single"/>
        </w:rPr>
        <w:tab/>
        <w:t>Date</w:t>
      </w:r>
      <w:r w:rsidRPr="00FF5506">
        <w:rPr>
          <w:u w:val="single"/>
        </w:rPr>
        <w:tab/>
        <w:t>Body</w:t>
      </w:r>
      <w:r w:rsidRPr="00FF5506">
        <w:rPr>
          <w:u w:val="single"/>
        </w:rPr>
        <w:tab/>
        <w:t>Action Description with journal page number</w:t>
      </w:r>
      <w:r w:rsidRPr="00FF5506">
        <w:rPr>
          <w:u w:val="single"/>
        </w:rPr>
        <w:tab/>
      </w:r>
    </w:p>
    <w:p w:rsidR="00C34301" w:rsidRDefault="00C34301" w:rsidP="00C343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3/29/2018</w:t>
      </w:r>
      <w:r>
        <w:tab/>
        <w:t>Senate</w:t>
      </w:r>
      <w:r>
        <w:tab/>
      </w:r>
      <w:r w:rsidRPr="00FD60EB">
        <w:t>Introduced and read first time (</w:t>
      </w:r>
      <w:hyperlink r:id="rId6" w:history="1">
        <w:r w:rsidRPr="00FD60EB">
          <w:rPr>
            <w:rStyle w:val="Hyperlink"/>
          </w:rPr>
          <w:t>Senate Journal</w:t>
        </w:r>
        <w:r w:rsidRPr="00FD60EB">
          <w:rPr>
            <w:rStyle w:val="Hyperlink"/>
          </w:rPr>
          <w:noBreakHyphen/>
          <w:t>page 5</w:t>
        </w:r>
      </w:hyperlink>
      <w:r w:rsidRPr="00FD60EB">
        <w:t>)</w:t>
      </w:r>
    </w:p>
    <w:p w:rsidR="00C34301" w:rsidRDefault="00C34301" w:rsidP="00C343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3/29/2018</w:t>
      </w:r>
      <w:r>
        <w:tab/>
        <w:t>Senate</w:t>
      </w:r>
      <w:r>
        <w:tab/>
      </w:r>
      <w:r w:rsidRPr="00FD60EB">
        <w:t>Referred to Committee</w:t>
      </w:r>
      <w:r>
        <w:t xml:space="preserve"> on </w:t>
      </w:r>
      <w:r w:rsidRPr="00FD60EB">
        <w:rPr>
          <w:b/>
        </w:rPr>
        <w:t>Judiciary</w:t>
      </w:r>
      <w:r>
        <w:t xml:space="preserve"> </w:t>
      </w:r>
      <w:r w:rsidRPr="00FD60EB">
        <w:t>(</w:t>
      </w:r>
      <w:hyperlink r:id="rId7" w:history="1">
        <w:r w:rsidRPr="00FD60EB">
          <w:rPr>
            <w:rStyle w:val="Hyperlink"/>
          </w:rPr>
          <w:t>Senate Journal</w:t>
        </w:r>
        <w:r w:rsidRPr="00FD60EB">
          <w:rPr>
            <w:rStyle w:val="Hyperlink"/>
          </w:rPr>
          <w:noBreakHyphen/>
          <w:t>page 5</w:t>
        </w:r>
      </w:hyperlink>
      <w:r w:rsidRPr="00FD60EB">
        <w:t>)</w:t>
      </w:r>
    </w:p>
    <w:p w:rsidR="00C34301" w:rsidRDefault="00C34301" w:rsidP="00C343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5506" w:rsidRDefault="00FF5506" w:rsidP="00FF55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F5506">
          <w:rPr>
            <w:rStyle w:val="Hyperlink"/>
          </w:rPr>
          <w:t>legislative information</w:t>
        </w:r>
      </w:hyperlink>
      <w:r>
        <w:t xml:space="preserve"> at the website</w:t>
      </w:r>
    </w:p>
    <w:p w:rsidR="00FF5506" w:rsidRDefault="00FF5506" w:rsidP="00FF55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5506" w:rsidRPr="00FF5506" w:rsidRDefault="00FF5506" w:rsidP="00FF55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5506" w:rsidRDefault="00FF5506" w:rsidP="00FF5506">
      <w:pPr>
        <w:widowControl w:val="0"/>
      </w:pPr>
      <w:r w:rsidRPr="00FF5506">
        <w:rPr>
          <w:b/>
        </w:rPr>
        <w:t>VERSIONS OF THIS BILL</w:t>
      </w:r>
    </w:p>
    <w:p w:rsidR="00FF5506" w:rsidRDefault="00FF5506" w:rsidP="00FF5506">
      <w:pPr>
        <w:widowControl w:val="0"/>
      </w:pPr>
    </w:p>
    <w:p w:rsidR="00FF5506" w:rsidRDefault="007112FE" w:rsidP="00FF5506">
      <w:pPr>
        <w:widowControl w:val="0"/>
      </w:pPr>
      <w:hyperlink r:id="rId9" w:history="1">
        <w:r w:rsidR="00FF5506">
          <w:rPr>
            <w:rStyle w:val="Hyperlink"/>
          </w:rPr>
          <w:t>3/29/2018</w:t>
        </w:r>
      </w:hyperlink>
    </w:p>
    <w:p w:rsidR="00FF5506" w:rsidRDefault="00FF5506" w:rsidP="00FF5506"/>
    <w:p w:rsidR="00FF5506" w:rsidRDefault="00FF5506" w:rsidP="00FF5506">
      <w:pPr>
        <w:sectPr w:rsidR="00FF5506" w:rsidSect="00FF55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7276" w:rsidRPr="00522CE0" w:rsidRDefault="00B37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37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1490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54EBA" w:rsidP="00D5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4, TITLE 61 OF THE 1976 CODE, BY ADDING SECTION 61-4-45, TO PROVIDE THAT RETAILERS MAY DELIVER WINE AND BEER FOR OFF-PREMISES CONSUMPTION TO A CUSTOMER WHO HAS PURCHASED THE WINE OR BEER ONLINE IN ADVANCE</w:t>
      </w:r>
      <w:r w:rsidR="00294B10">
        <w:rPr>
          <w:rFonts w:eastAsia="Times New Roman"/>
        </w:rPr>
        <w:t xml:space="preserve"> OF THE DELIVERY </w:t>
      </w:r>
      <w:r>
        <w:rPr>
          <w:rFonts w:eastAsia="Times New Roman"/>
        </w:rPr>
        <w:t xml:space="preserve">FOR CURBSIDE PICKUP TO THE CUSTOMER’S VEHICLE IF THE VEHICLE IS LOCATED WITHIN A CLEARLY DESIGNATED PICKUP AREA LOCATED ADJACENT TO THE RETAILER’S PLACE OF BUSINESS, TO </w:t>
      </w:r>
      <w:r w:rsidR="00DC6978">
        <w:rPr>
          <w:rFonts w:eastAsia="Times New Roman"/>
        </w:rPr>
        <w:t xml:space="preserve">ESTABLISH </w:t>
      </w:r>
      <w:r>
        <w:rPr>
          <w:rFonts w:eastAsia="Times New Roman"/>
        </w:rPr>
        <w:t>REQUIREMENTS RELATED TO THIS PROVISION, AND TO PROVIDE PENALTIES.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14909" w:rsidRDefault="00A149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14909" w:rsidRDefault="00A149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4909" w:rsidRDefault="00A149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52685">
        <w:rPr>
          <w:rFonts w:eastAsia="Times New Roman"/>
        </w:rPr>
        <w:t>Article 1, Chapter 4, Title 61 of the 1976 Code is amended by adding:</w:t>
      </w:r>
    </w:p>
    <w:p w:rsidR="00A52685" w:rsidRDefault="00A526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2685" w:rsidRDefault="00A526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61-4-45.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Retailers may deliver wine and beer in closed containers for off-premises consumption to a customer who has purchased </w:t>
      </w:r>
      <w:r w:rsidR="00294B10">
        <w:rPr>
          <w:rFonts w:eastAsia="Times New Roman"/>
        </w:rPr>
        <w:t xml:space="preserve">or ordered </w:t>
      </w:r>
      <w:r>
        <w:rPr>
          <w:rFonts w:eastAsia="Times New Roman"/>
        </w:rPr>
        <w:t>the wine or beer online in advance of the delivery for curbside pickup to the customer’s vehicle if the vehicle is located within a clearly designated pickup area located adjacent to the retailer’s place of business.</w:t>
      </w:r>
    </w:p>
    <w:p w:rsidR="00A52685" w:rsidRDefault="00A526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Beer and wine sold online as part of curbside pickup must be pulled from the inventory located at the licensed location</w:t>
      </w:r>
      <w:r w:rsidR="00294B10">
        <w:rPr>
          <w:rFonts w:eastAsia="Times New Roman"/>
        </w:rPr>
        <w:t xml:space="preserve"> of the retailer providing the curbside pickup</w:t>
      </w:r>
      <w:r>
        <w:rPr>
          <w:rFonts w:eastAsia="Times New Roman"/>
        </w:rPr>
        <w:t xml:space="preserve"> and may not be pulled from the inventory of another retailer or licensed location.</w:t>
      </w:r>
    </w:p>
    <w:p w:rsidR="00A52685" w:rsidRDefault="00294B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>A purchaser</w:t>
      </w:r>
      <w:r w:rsidR="00A52685">
        <w:rPr>
          <w:rFonts w:eastAsia="Times New Roman"/>
        </w:rPr>
        <w:t xml:space="preserve"> of beer and wine pursuant to this section must affirm at pickup that he i</w:t>
      </w:r>
      <w:r>
        <w:rPr>
          <w:rFonts w:eastAsia="Times New Roman"/>
        </w:rPr>
        <w:t>s twenty-one years of age or older</w:t>
      </w:r>
      <w:r w:rsidR="00A52685">
        <w:rPr>
          <w:rFonts w:eastAsia="Times New Roman"/>
        </w:rPr>
        <w:t>.</w:t>
      </w:r>
    </w:p>
    <w:p w:rsidR="00A52685" w:rsidRDefault="00A526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>
        <w:rPr>
          <w:rFonts w:eastAsia="Times New Roman"/>
        </w:rPr>
        <w:tab/>
        <w:t xml:space="preserve">Sales of beer and wine for curbside pickup may be prepaid online or </w:t>
      </w:r>
      <w:r w:rsidR="00294B10">
        <w:rPr>
          <w:rFonts w:eastAsia="Times New Roman"/>
        </w:rPr>
        <w:t>paid for</w:t>
      </w:r>
      <w:r>
        <w:rPr>
          <w:rFonts w:eastAsia="Times New Roman"/>
        </w:rPr>
        <w:t xml:space="preserve"> at the time of pickup. A retailer does not violate </w:t>
      </w:r>
      <w:r>
        <w:rPr>
          <w:rFonts w:eastAsia="Times New Roman"/>
        </w:rPr>
        <w:lastRenderedPageBreak/>
        <w:t>the prohibition of sales to underage persons provided in Section 61-4-50 by virtue of accepting prepayment of an online purchase permitted under the provisions of this section.</w:t>
      </w:r>
    </w:p>
    <w:p w:rsidR="00A52685" w:rsidRDefault="00A526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(E)</w:t>
      </w:r>
      <w:r>
        <w:rPr>
          <w:rFonts w:eastAsia="Times New Roman"/>
        </w:rPr>
        <w:tab/>
        <w:t xml:space="preserve">Retailers in violation of this section are subject to penalties </w:t>
      </w:r>
      <w:r w:rsidR="00294B10">
        <w:rPr>
          <w:rFonts w:eastAsia="Times New Roman"/>
        </w:rPr>
        <w:t>pursuant to</w:t>
      </w:r>
      <w:r>
        <w:rPr>
          <w:rFonts w:eastAsia="Times New Roman"/>
        </w:rPr>
        <w:t xml:space="preserve"> Sections 61-4-250 and 61-4-270.”</w:t>
      </w:r>
    </w:p>
    <w:p w:rsidR="00A14909" w:rsidRDefault="00A149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4909" w:rsidRPr="00522CE0" w:rsidRDefault="00A149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5268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B266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F5506" w:rsidRDefault="00FF5506" w:rsidP="00FF5506">
      <w:pPr>
        <w:suppressAutoHyphens/>
        <w:jc w:val="both"/>
        <w:rPr>
          <w:rFonts w:eastAsia="Times New Roman"/>
        </w:rPr>
      </w:pPr>
    </w:p>
    <w:sectPr w:rsidR="00FF5506" w:rsidSect="00FF550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BF7" w:rsidRDefault="00BA0BF7" w:rsidP="00522CE0">
      <w:r>
        <w:separator/>
      </w:r>
    </w:p>
  </w:endnote>
  <w:endnote w:type="continuationSeparator" w:id="0">
    <w:p w:rsidR="00BA0BF7" w:rsidRDefault="00BA0B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1474DB-5C30-4B43-ACE9-06B773CD0B21}"/>
    <w:embedBold r:id="rId2" w:fontKey="{6382A7D7-0D0A-413B-8817-120FD4540A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6D73CB-C588-4D95-A0D2-01C1C9EF104E}"/>
    <w:embedBold r:id="rId4" w:fontKey="{DA701F4C-822F-4763-B6CA-58FFDE5315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876BD8-98B6-40AE-A9D9-B38EC14301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506" w:rsidRPr="00B37276" w:rsidRDefault="00FF5506" w:rsidP="00B372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74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BF7" w:rsidRDefault="00BA0BF7" w:rsidP="00522CE0">
      <w:r>
        <w:separator/>
      </w:r>
    </w:p>
  </w:footnote>
  <w:footnote w:type="continuationSeparator" w:id="0">
    <w:p w:rsidR="00BA0BF7" w:rsidRDefault="00BA0B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1BEER.KMM.SFT"/>
    <w:docVar w:name="CoverAttorneyInitials" w:val="KMM"/>
    <w:docVar w:name="CoverAttorneyLastName" w:val="Moffitt"/>
    <w:docVar w:name="CoverBillType" w:val="b"/>
    <w:docVar w:name="CoverSenator" w:val="SFT"/>
    <w:docVar w:name="dvBillNumber" w:val="1152"/>
    <w:docVar w:name="dvBillNumberPrefix" w:val="S. "/>
    <w:docVar w:name="dvOriginalBody" w:val="Senate"/>
    <w:docVar w:name="fulldraftpath" w:val="L:\S-RES\SFT\031BEER.KMM.SFT.DOCX"/>
    <w:docVar w:name="NameofBody" w:val="S"/>
    <w:docVar w:name="vgroup2" w:val="S-RES"/>
  </w:docVars>
  <w:rsids>
    <w:rsidRoot w:val="00A14909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3453D"/>
    <w:rsid w:val="00245C4E"/>
    <w:rsid w:val="00294B10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6301"/>
    <w:rsid w:val="00450668"/>
    <w:rsid w:val="00453F92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4909"/>
    <w:rsid w:val="00A4011E"/>
    <w:rsid w:val="00A52685"/>
    <w:rsid w:val="00A86015"/>
    <w:rsid w:val="00A9594E"/>
    <w:rsid w:val="00AE59C8"/>
    <w:rsid w:val="00B10098"/>
    <w:rsid w:val="00B37276"/>
    <w:rsid w:val="00B5790D"/>
    <w:rsid w:val="00B8601B"/>
    <w:rsid w:val="00B945C5"/>
    <w:rsid w:val="00BA0BF7"/>
    <w:rsid w:val="00BA20EA"/>
    <w:rsid w:val="00BB5AFC"/>
    <w:rsid w:val="00BC0A56"/>
    <w:rsid w:val="00C34301"/>
    <w:rsid w:val="00C45366"/>
    <w:rsid w:val="00C57023"/>
    <w:rsid w:val="00C74052"/>
    <w:rsid w:val="00CB187A"/>
    <w:rsid w:val="00CC0EC7"/>
    <w:rsid w:val="00CC251A"/>
    <w:rsid w:val="00CF2C98"/>
    <w:rsid w:val="00CF620E"/>
    <w:rsid w:val="00D1088B"/>
    <w:rsid w:val="00D1286F"/>
    <w:rsid w:val="00D14DE6"/>
    <w:rsid w:val="00D156D2"/>
    <w:rsid w:val="00D35486"/>
    <w:rsid w:val="00D53E29"/>
    <w:rsid w:val="00D54EBA"/>
    <w:rsid w:val="00D86943"/>
    <w:rsid w:val="00DA3C6B"/>
    <w:rsid w:val="00DA47B9"/>
    <w:rsid w:val="00DC6978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C659A"/>
    <w:rsid w:val="00F0234A"/>
    <w:rsid w:val="00F05CF2"/>
    <w:rsid w:val="00F51241"/>
    <w:rsid w:val="00F52959"/>
    <w:rsid w:val="00F55884"/>
    <w:rsid w:val="00F62030"/>
    <w:rsid w:val="00FA7425"/>
    <w:rsid w:val="00FB266A"/>
    <w:rsid w:val="00FB7F01"/>
    <w:rsid w:val="00FC0D36"/>
    <w:rsid w:val="00FC3A2B"/>
    <w:rsid w:val="00FE6467"/>
    <w:rsid w:val="00FF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D171E9E2-33C8-40C5-8C47-056961AA7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F55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52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32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32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152_2018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41EE0AA2.dotm</Template>
  <TotalTime>0</TotalTime>
  <Pages>3</Pages>
  <Words>433</Words>
  <Characters>2406</Characters>
  <Application>Microsoft Office Word</Application>
  <DocSecurity>0</DocSecurity>
  <Lines>96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1152: Alcohol - South Carolina Legislature Online</dc:title>
  <dc:subject/>
  <dc:creator>Rebecca Landau</dc:creator>
  <cp:keywords/>
  <dc:description/>
  <cp:lastModifiedBy>S Volk</cp:lastModifiedBy>
  <cp:revision>2</cp:revision>
  <dcterms:created xsi:type="dcterms:W3CDTF">2018-05-10T16:09:00Z</dcterms:created>
  <dcterms:modified xsi:type="dcterms:W3CDTF">2018-05-10T16:09:00Z</dcterms:modified>
</cp:coreProperties>
</file>