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0F2" w:rsidRDefault="00F250F2" w:rsidP="00F250F2">
      <w:pPr>
        <w:widowControl w:val="0"/>
        <w:jc w:val="center"/>
      </w:pPr>
      <w:r w:rsidRPr="00F250F2">
        <w:rPr>
          <w:b/>
        </w:rPr>
        <w:t>South Carolina General Assembly</w:t>
      </w:r>
    </w:p>
    <w:p w:rsidR="00F250F2" w:rsidRDefault="00F250F2" w:rsidP="00F250F2">
      <w:pPr>
        <w:widowControl w:val="0"/>
        <w:jc w:val="center"/>
      </w:pPr>
      <w:r>
        <w:t>122nd Session, 2017-2018</w:t>
      </w:r>
    </w:p>
    <w:p w:rsidR="00F250F2" w:rsidRDefault="00F250F2" w:rsidP="00F250F2">
      <w:pPr>
        <w:widowControl w:val="0"/>
        <w:jc w:val="left"/>
      </w:pPr>
    </w:p>
    <w:p w:rsidR="00F250F2" w:rsidRDefault="00F250F2" w:rsidP="00F250F2">
      <w:pPr>
        <w:widowControl w:val="0"/>
        <w:jc w:val="left"/>
        <w:rPr>
          <w:b/>
        </w:rPr>
      </w:pPr>
      <w:r w:rsidRPr="00F250F2">
        <w:rPr>
          <w:b/>
        </w:rPr>
        <w:t>S.</w:t>
      </w:r>
      <w:r>
        <w:rPr>
          <w:b/>
        </w:rPr>
        <w:t xml:space="preserve"> </w:t>
      </w:r>
      <w:r w:rsidRPr="00F250F2">
        <w:rPr>
          <w:b/>
        </w:rPr>
        <w:t>143</w:t>
      </w:r>
    </w:p>
    <w:p w:rsidR="00F250F2" w:rsidRDefault="00F250F2" w:rsidP="00F250F2">
      <w:pPr>
        <w:widowControl w:val="0"/>
        <w:jc w:val="left"/>
        <w:rPr>
          <w:b/>
        </w:rPr>
      </w:pPr>
    </w:p>
    <w:p w:rsidR="00F250F2" w:rsidRDefault="00F250F2" w:rsidP="00F250F2">
      <w:pPr>
        <w:widowControl w:val="0"/>
        <w:jc w:val="left"/>
      </w:pPr>
      <w:r w:rsidRPr="00F250F2">
        <w:rPr>
          <w:b/>
        </w:rPr>
        <w:t>STATUS INFORMATION</w:t>
      </w:r>
    </w:p>
    <w:p w:rsidR="00F250F2" w:rsidRDefault="00F250F2" w:rsidP="00F250F2">
      <w:pPr>
        <w:widowControl w:val="0"/>
        <w:jc w:val="left"/>
      </w:pPr>
    </w:p>
    <w:p w:rsidR="00F250F2" w:rsidRDefault="00F250F2" w:rsidP="00F250F2">
      <w:pPr>
        <w:widowControl w:val="0"/>
        <w:jc w:val="left"/>
      </w:pPr>
      <w:r>
        <w:t>General Bill</w:t>
      </w:r>
    </w:p>
    <w:p w:rsidR="00F250F2" w:rsidRDefault="00F250F2" w:rsidP="00F250F2">
      <w:pPr>
        <w:widowControl w:val="0"/>
        <w:jc w:val="left"/>
      </w:pPr>
      <w:r>
        <w:t>Sponsors: Senator McLeod</w:t>
      </w:r>
    </w:p>
    <w:p w:rsidR="00F250F2" w:rsidRDefault="00F250F2" w:rsidP="00F250F2">
      <w:pPr>
        <w:widowControl w:val="0"/>
        <w:jc w:val="left"/>
      </w:pPr>
      <w:r>
        <w:t>Document Path: l:\council\bills\bh\7064ahb17.docx</w:t>
      </w:r>
    </w:p>
    <w:p w:rsidR="00C7355F" w:rsidRDefault="00A0675A" w:rsidP="00F250F2">
      <w:pPr>
        <w:widowControl w:val="0"/>
        <w:jc w:val="left"/>
      </w:pPr>
      <w:r>
        <w:t>Companion/Similar bill(s): 3180, 3181, 3328</w:t>
      </w:r>
    </w:p>
    <w:p w:rsidR="00F250F2" w:rsidRDefault="00F250F2" w:rsidP="00F250F2">
      <w:pPr>
        <w:widowControl w:val="0"/>
        <w:jc w:val="left"/>
      </w:pPr>
    </w:p>
    <w:p w:rsidR="00D934A9" w:rsidRDefault="00D934A9" w:rsidP="00F250F2">
      <w:pPr>
        <w:widowControl w:val="0"/>
        <w:jc w:val="left"/>
      </w:pPr>
      <w:r>
        <w:t>Introduced in the Senate on January 10, 2017</w:t>
      </w:r>
    </w:p>
    <w:p w:rsidR="00D934A9" w:rsidRPr="00D934A9" w:rsidRDefault="00D934A9" w:rsidP="00F250F2">
      <w:pPr>
        <w:widowControl w:val="0"/>
        <w:jc w:val="left"/>
      </w:pPr>
      <w:r>
        <w:t xml:space="preserve">Currently residing in the Senate Committee on </w:t>
      </w:r>
      <w:r w:rsidRPr="00D934A9">
        <w:rPr>
          <w:b/>
        </w:rPr>
        <w:t>Judiciary</w:t>
      </w:r>
    </w:p>
    <w:p w:rsidR="00D934A9" w:rsidRDefault="00D934A9" w:rsidP="00F250F2">
      <w:pPr>
        <w:widowControl w:val="0"/>
        <w:jc w:val="left"/>
      </w:pPr>
    </w:p>
    <w:p w:rsidR="00F250F2" w:rsidRDefault="00F250F2" w:rsidP="00F250F2">
      <w:pPr>
        <w:widowControl w:val="0"/>
        <w:jc w:val="left"/>
      </w:pPr>
      <w:r>
        <w:t xml:space="preserve">Summary: </w:t>
      </w:r>
      <w:r w:rsidR="005D422B">
        <w:t>Firearms Criminal Background Checks</w:t>
      </w:r>
    </w:p>
    <w:p w:rsidR="00F250F2" w:rsidRDefault="00F250F2" w:rsidP="00F250F2">
      <w:pPr>
        <w:widowControl w:val="0"/>
        <w:jc w:val="left"/>
      </w:pPr>
    </w:p>
    <w:p w:rsidR="00F250F2" w:rsidRDefault="00F250F2" w:rsidP="00F250F2">
      <w:pPr>
        <w:widowControl w:val="0"/>
        <w:jc w:val="left"/>
      </w:pPr>
    </w:p>
    <w:p w:rsidR="00F250F2" w:rsidRDefault="00F250F2" w:rsidP="00F250F2">
      <w:pPr>
        <w:widowControl w:val="0"/>
        <w:tabs>
          <w:tab w:val="center" w:pos="590"/>
          <w:tab w:val="center" w:pos="1440"/>
          <w:tab w:val="left" w:pos="1872"/>
          <w:tab w:val="left" w:pos="9187"/>
        </w:tabs>
        <w:jc w:val="left"/>
      </w:pPr>
      <w:r w:rsidRPr="00F250F2">
        <w:rPr>
          <w:b/>
        </w:rPr>
        <w:t>HISTORY OF LEGISLATIVE ACTIONS</w:t>
      </w:r>
    </w:p>
    <w:p w:rsidR="00F250F2" w:rsidRDefault="00F250F2" w:rsidP="00F250F2">
      <w:pPr>
        <w:widowControl w:val="0"/>
        <w:tabs>
          <w:tab w:val="center" w:pos="590"/>
          <w:tab w:val="center" w:pos="1440"/>
          <w:tab w:val="left" w:pos="1872"/>
          <w:tab w:val="left" w:pos="9187"/>
        </w:tabs>
        <w:jc w:val="left"/>
      </w:pPr>
    </w:p>
    <w:p w:rsidR="00F250F2" w:rsidRPr="00F250F2" w:rsidRDefault="00F250F2" w:rsidP="00F250F2">
      <w:pPr>
        <w:widowControl w:val="0"/>
        <w:tabs>
          <w:tab w:val="center" w:pos="590"/>
          <w:tab w:val="center" w:pos="1440"/>
          <w:tab w:val="left" w:pos="1872"/>
          <w:tab w:val="left" w:pos="9187"/>
        </w:tabs>
        <w:jc w:val="left"/>
      </w:pPr>
      <w:r w:rsidRPr="00F250F2">
        <w:rPr>
          <w:u w:val="single"/>
        </w:rPr>
        <w:tab/>
        <w:t>Date</w:t>
      </w:r>
      <w:r w:rsidRPr="00F250F2">
        <w:rPr>
          <w:u w:val="single"/>
        </w:rPr>
        <w:tab/>
        <w:t>Body</w:t>
      </w:r>
      <w:r w:rsidRPr="00F250F2">
        <w:rPr>
          <w:u w:val="single"/>
        </w:rPr>
        <w:tab/>
        <w:t>Action Description with journal page number</w:t>
      </w:r>
      <w:r w:rsidRPr="00F250F2">
        <w:rPr>
          <w:u w:val="single"/>
        </w:rPr>
        <w:tab/>
      </w:r>
    </w:p>
    <w:p w:rsidR="00DD7F74" w:rsidRDefault="00DD7F74" w:rsidP="00DD7F74">
      <w:pPr>
        <w:widowControl w:val="0"/>
        <w:tabs>
          <w:tab w:val="right" w:pos="1008"/>
          <w:tab w:val="left" w:pos="1152"/>
          <w:tab w:val="left" w:pos="1872"/>
          <w:tab w:val="left" w:pos="9187"/>
        </w:tabs>
        <w:ind w:left="2088" w:hanging="2088"/>
        <w:jc w:val="left"/>
      </w:pPr>
      <w:r>
        <w:tab/>
        <w:t>12/13/2016</w:t>
      </w:r>
      <w:r>
        <w:tab/>
        <w:t>Senate</w:t>
      </w:r>
      <w:r>
        <w:tab/>
      </w:r>
      <w:r w:rsidRPr="002067B2">
        <w:t>Prefiled</w:t>
      </w:r>
    </w:p>
    <w:p w:rsidR="00DD7F74" w:rsidRDefault="00DD7F74" w:rsidP="00DD7F74">
      <w:pPr>
        <w:widowControl w:val="0"/>
        <w:tabs>
          <w:tab w:val="right" w:pos="1008"/>
          <w:tab w:val="left" w:pos="1152"/>
          <w:tab w:val="left" w:pos="1872"/>
          <w:tab w:val="left" w:pos="9187"/>
        </w:tabs>
        <w:ind w:left="2088" w:hanging="2088"/>
        <w:jc w:val="left"/>
      </w:pPr>
      <w:r>
        <w:tab/>
        <w:t>12/13/2016</w:t>
      </w:r>
      <w:r>
        <w:tab/>
        <w:t>Senate</w:t>
      </w:r>
      <w:r>
        <w:tab/>
      </w:r>
      <w:r w:rsidRPr="002067B2">
        <w:t xml:space="preserve">Referred to Committee on </w:t>
      </w:r>
      <w:r w:rsidRPr="002067B2">
        <w:rPr>
          <w:b/>
        </w:rPr>
        <w:t>Judiciary</w:t>
      </w:r>
    </w:p>
    <w:p w:rsidR="00DD7F74" w:rsidRDefault="00DD7F74" w:rsidP="00DD7F74">
      <w:pPr>
        <w:widowControl w:val="0"/>
        <w:tabs>
          <w:tab w:val="right" w:pos="1008"/>
          <w:tab w:val="left" w:pos="1152"/>
          <w:tab w:val="left" w:pos="1872"/>
          <w:tab w:val="left" w:pos="9187"/>
        </w:tabs>
        <w:ind w:left="2088" w:hanging="2088"/>
        <w:jc w:val="left"/>
      </w:pPr>
      <w:r>
        <w:tab/>
        <w:t>1/10/2017</w:t>
      </w:r>
      <w:r>
        <w:tab/>
        <w:t>Senate</w:t>
      </w:r>
      <w:r>
        <w:tab/>
      </w:r>
      <w:r w:rsidRPr="002067B2">
        <w:t>Introduced and read first time (</w:t>
      </w:r>
      <w:hyperlink r:id="rId7" w:history="1">
        <w:r w:rsidRPr="002067B2">
          <w:rPr>
            <w:rStyle w:val="Hyperlink"/>
          </w:rPr>
          <w:t>Senate Journal</w:t>
        </w:r>
        <w:r w:rsidRPr="002067B2">
          <w:rPr>
            <w:rStyle w:val="Hyperlink"/>
          </w:rPr>
          <w:noBreakHyphen/>
          <w:t>page 82</w:t>
        </w:r>
      </w:hyperlink>
      <w:r w:rsidRPr="002067B2">
        <w:t>)</w:t>
      </w:r>
    </w:p>
    <w:p w:rsidR="00DD7F74" w:rsidRDefault="00DD7F74" w:rsidP="00DD7F74">
      <w:pPr>
        <w:widowControl w:val="0"/>
        <w:tabs>
          <w:tab w:val="right" w:pos="1008"/>
          <w:tab w:val="left" w:pos="1152"/>
          <w:tab w:val="left" w:pos="1872"/>
          <w:tab w:val="left" w:pos="9187"/>
        </w:tabs>
        <w:ind w:left="2088" w:hanging="2088"/>
        <w:jc w:val="left"/>
      </w:pPr>
      <w:r>
        <w:tab/>
        <w:t>1/10/2017</w:t>
      </w:r>
      <w:r>
        <w:tab/>
        <w:t>Senate</w:t>
      </w:r>
      <w:r>
        <w:tab/>
      </w:r>
      <w:r w:rsidRPr="002067B2">
        <w:t>Ref</w:t>
      </w:r>
      <w:r>
        <w:t xml:space="preserve">erred to Committee on </w:t>
      </w:r>
      <w:r w:rsidRPr="002067B2">
        <w:rPr>
          <w:b/>
        </w:rPr>
        <w:t>Judiciary</w:t>
      </w:r>
      <w:r>
        <w:t xml:space="preserve"> </w:t>
      </w:r>
      <w:r w:rsidRPr="002067B2">
        <w:t>(</w:t>
      </w:r>
      <w:hyperlink r:id="rId8" w:history="1">
        <w:r w:rsidRPr="002067B2">
          <w:rPr>
            <w:rStyle w:val="Hyperlink"/>
          </w:rPr>
          <w:t>Senate Journal</w:t>
        </w:r>
        <w:r w:rsidRPr="002067B2">
          <w:rPr>
            <w:rStyle w:val="Hyperlink"/>
          </w:rPr>
          <w:noBreakHyphen/>
          <w:t>page 82</w:t>
        </w:r>
      </w:hyperlink>
      <w:r w:rsidRPr="002067B2">
        <w:t>)</w:t>
      </w:r>
    </w:p>
    <w:p w:rsidR="00DD7F74" w:rsidRDefault="00DD7F74" w:rsidP="00DD7F74">
      <w:pPr>
        <w:widowControl w:val="0"/>
        <w:tabs>
          <w:tab w:val="right" w:pos="1008"/>
          <w:tab w:val="left" w:pos="1152"/>
          <w:tab w:val="left" w:pos="1872"/>
          <w:tab w:val="left" w:pos="9187"/>
        </w:tabs>
        <w:ind w:left="2088" w:hanging="2088"/>
        <w:jc w:val="left"/>
      </w:pPr>
    </w:p>
    <w:p w:rsidR="00F250F2" w:rsidRDefault="00F250F2" w:rsidP="00F250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50F2">
          <w:rPr>
            <w:rStyle w:val="Hyperlink"/>
          </w:rPr>
          <w:t>legislative information</w:t>
        </w:r>
      </w:hyperlink>
      <w:r>
        <w:t xml:space="preserve"> at the website</w:t>
      </w:r>
    </w:p>
    <w:p w:rsidR="00F250F2" w:rsidRDefault="00F250F2" w:rsidP="00F250F2">
      <w:pPr>
        <w:widowControl w:val="0"/>
        <w:tabs>
          <w:tab w:val="right" w:pos="1008"/>
          <w:tab w:val="left" w:pos="1152"/>
          <w:tab w:val="left" w:pos="1872"/>
          <w:tab w:val="left" w:pos="9187"/>
        </w:tabs>
        <w:ind w:left="2088" w:hanging="2088"/>
        <w:jc w:val="left"/>
      </w:pPr>
    </w:p>
    <w:p w:rsidR="00F250F2" w:rsidRPr="00F250F2" w:rsidRDefault="00F250F2" w:rsidP="00F250F2">
      <w:pPr>
        <w:widowControl w:val="0"/>
        <w:tabs>
          <w:tab w:val="right" w:pos="1008"/>
          <w:tab w:val="left" w:pos="1152"/>
          <w:tab w:val="left" w:pos="1872"/>
          <w:tab w:val="left" w:pos="9187"/>
        </w:tabs>
        <w:ind w:left="2088" w:hanging="2088"/>
        <w:jc w:val="left"/>
      </w:pPr>
    </w:p>
    <w:p w:rsidR="00F250F2" w:rsidRDefault="00F250F2" w:rsidP="00F250F2">
      <w:pPr>
        <w:widowControl w:val="0"/>
        <w:jc w:val="left"/>
      </w:pPr>
      <w:r w:rsidRPr="00F250F2">
        <w:rPr>
          <w:b/>
        </w:rPr>
        <w:t>VERSIONS OF THIS BILL</w:t>
      </w:r>
    </w:p>
    <w:p w:rsidR="00F250F2" w:rsidRDefault="00F250F2" w:rsidP="00F250F2">
      <w:pPr>
        <w:widowControl w:val="0"/>
        <w:jc w:val="left"/>
      </w:pPr>
    </w:p>
    <w:p w:rsidR="00F250F2" w:rsidRDefault="00C87999" w:rsidP="00F250F2">
      <w:pPr>
        <w:widowControl w:val="0"/>
        <w:jc w:val="left"/>
      </w:pPr>
      <w:hyperlink r:id="rId10" w:history="1">
        <w:r w:rsidR="00F250F2">
          <w:rPr>
            <w:rStyle w:val="Hyperlink"/>
          </w:rPr>
          <w:t>12/13/2016</w:t>
        </w:r>
      </w:hyperlink>
    </w:p>
    <w:p w:rsidR="00F250F2" w:rsidRDefault="00F250F2" w:rsidP="00F250F2"/>
    <w:p w:rsidR="00F250F2" w:rsidRDefault="00F250F2" w:rsidP="00F250F2">
      <w:pPr>
        <w:sectPr w:rsidR="00F250F2" w:rsidSect="00F250F2">
          <w:pgSz w:w="12240" w:h="15840" w:code="1"/>
          <w:pgMar w:top="1080" w:right="1440" w:bottom="1080" w:left="1440" w:header="720" w:footer="720" w:gutter="0"/>
          <w:cols w:space="720"/>
          <w:noEndnote/>
          <w:docGrid w:linePitch="360"/>
        </w:sectPr>
      </w:pPr>
    </w:p>
    <w:p w:rsidR="00BE35BE" w:rsidRDefault="00BE35BE"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A" w:rsidRDefault="00641EDA" w:rsidP="0064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1E0" w:rsidRDefault="00DE3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1E0" w:rsidRDefault="00DE3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the provisions of this article and the provisions of 18 U.S.C. Section 922.</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w:t>
      </w:r>
      <w:r>
        <w:t xml:space="preserve"> may take place in this State</w:t>
      </w:r>
      <w:r w:rsidRPr="00805B35">
        <w:t>, a national instant criminal background check</w:t>
      </w:r>
      <w:r>
        <w:t xml:space="preserve"> pursuant to 18 U.S.C. Section 922 </w:t>
      </w:r>
      <w:r w:rsidRPr="00805B35">
        <w:t xml:space="preserve">must be completed by a </w:t>
      </w:r>
      <w:r>
        <w:t xml:space="preserve">licensed dealer.  Notwithstanding another provision of law, a licensed dealer may not deliver a firearm to a purchaser or transferee until the results of all required </w:t>
      </w:r>
      <w:r>
        <w:lastRenderedPageBreak/>
        <w:t>background checks are known and the purchaser or transferee is not prohibited from owning or possessing a firearm pursuant to the provisions of 18 U.S.C. Section 922 or any other state or federal law and the licensed dealer has been notified.”</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C21" w:rsidRDefault="00161C21" w:rsidP="0016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1E0" w:rsidRDefault="00DE3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1C21">
        <w:t>3</w:t>
      </w:r>
      <w:r>
        <w:t>.</w:t>
      </w:r>
      <w:r>
        <w:tab/>
        <w:t>This act takes effect upon approval by the Governor.</w:t>
      </w:r>
    </w:p>
    <w:p w:rsidR="005E49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0F2" w:rsidRDefault="00F250F2" w:rsidP="00F250F2">
      <w:pPr>
        <w:suppressAutoHyphens/>
      </w:pPr>
    </w:p>
    <w:sectPr w:rsidR="00F250F2" w:rsidSect="00F250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1E0" w:rsidRDefault="00DE31E0" w:rsidP="009F0C77">
      <w:r>
        <w:separator/>
      </w:r>
    </w:p>
  </w:endnote>
  <w:endnote w:type="continuationSeparator" w:id="0">
    <w:p w:rsidR="00DE31E0" w:rsidRDefault="00DE3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88EDEF-95D9-4FC0-B20F-8B450AD49D4F}"/>
    <w:embedBold r:id="rId2" w:fontKey="{E973F4AE-0AD8-4DA4-B188-2AD3617BE278}"/>
  </w:font>
  <w:font w:name="Calibri">
    <w:panose1 w:val="020F0502020204030204"/>
    <w:charset w:val="00"/>
    <w:family w:val="swiss"/>
    <w:pitch w:val="variable"/>
    <w:sig w:usb0="E00002FF" w:usb1="4000ACFF" w:usb2="00000001" w:usb3="00000000" w:csb0="0000019F" w:csb1="00000000"/>
    <w:embedRegular r:id="rId3" w:fontKey="{9ED16846-2964-4B57-B5C0-699FE12518D9}"/>
  </w:font>
  <w:font w:name="Segoe UI">
    <w:panose1 w:val="020B0502040204020203"/>
    <w:charset w:val="00"/>
    <w:family w:val="swiss"/>
    <w:pitch w:val="variable"/>
    <w:sig w:usb0="E10022FF" w:usb1="C000E47F" w:usb2="00000029" w:usb3="00000000" w:csb0="000001DF" w:csb1="00000000"/>
    <w:embedRegular r:id="rId4" w:fontKey="{C30CCD74-7EAF-4268-BA60-D8DD16F67037}"/>
  </w:font>
  <w:font w:name="Cambria">
    <w:panose1 w:val="02040503050406030204"/>
    <w:charset w:val="00"/>
    <w:family w:val="roman"/>
    <w:pitch w:val="variable"/>
    <w:sig w:usb0="E00002FF" w:usb1="400004FF" w:usb2="00000000" w:usb3="00000000" w:csb0="0000019F" w:csb1="00000000"/>
    <w:embedRegular r:id="rId5" w:fontKey="{C08A3859-3C9C-452A-AF3F-F4046CFA9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0F2" w:rsidRPr="00BE35BE" w:rsidRDefault="00F250F2" w:rsidP="00BE35BE">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sidR="00A067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1E0" w:rsidRDefault="00DE31E0" w:rsidP="009F0C77">
      <w:r>
        <w:separator/>
      </w:r>
    </w:p>
  </w:footnote>
  <w:footnote w:type="continuationSeparator" w:id="0">
    <w:p w:rsidR="00DE31E0" w:rsidRDefault="00DE3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4AHB17"/>
    <w:docVar w:name="CoverBillType" w:val="b"/>
    <w:docVar w:name="DocPath" w:val="L:\Council\bills\BH\7064AHB17.DOCX"/>
    <w:docVar w:name="dvBillNumber" w:val="143"/>
    <w:docVar w:name="dvBillNumberPrefix" w:val="S. "/>
    <w:docVar w:name="dvOriginalBody" w:val="Senate"/>
    <w:docVar w:name="dvSteno" w:val="BH"/>
    <w:docVar w:name="NameofBody" w:val="s"/>
    <w:docVar w:name="vGroup2" w:val="Council"/>
  </w:docVars>
  <w:rsids>
    <w:rsidRoot w:val="00DE31E0"/>
    <w:rsid w:val="000263D9"/>
    <w:rsid w:val="00026C9A"/>
    <w:rsid w:val="000965A1"/>
    <w:rsid w:val="000C487D"/>
    <w:rsid w:val="000E1785"/>
    <w:rsid w:val="000F39F2"/>
    <w:rsid w:val="001023A4"/>
    <w:rsid w:val="0010776B"/>
    <w:rsid w:val="00133E66"/>
    <w:rsid w:val="00134ACF"/>
    <w:rsid w:val="00144E15"/>
    <w:rsid w:val="00161C2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2751"/>
    <w:rsid w:val="005D422B"/>
    <w:rsid w:val="005E49AA"/>
    <w:rsid w:val="0061228A"/>
    <w:rsid w:val="006215AA"/>
    <w:rsid w:val="006340D9"/>
    <w:rsid w:val="00641ED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675A"/>
    <w:rsid w:val="00A64E80"/>
    <w:rsid w:val="00A741D9"/>
    <w:rsid w:val="00A85589"/>
    <w:rsid w:val="00A93B01"/>
    <w:rsid w:val="00A9741D"/>
    <w:rsid w:val="00AB0576"/>
    <w:rsid w:val="00AD4B17"/>
    <w:rsid w:val="00B26FA6"/>
    <w:rsid w:val="00B741CB"/>
    <w:rsid w:val="00B87AF8"/>
    <w:rsid w:val="00B934F3"/>
    <w:rsid w:val="00BB6347"/>
    <w:rsid w:val="00BD2134"/>
    <w:rsid w:val="00BE35BE"/>
    <w:rsid w:val="00C038D8"/>
    <w:rsid w:val="00C045DD"/>
    <w:rsid w:val="00C3136F"/>
    <w:rsid w:val="00C3483A"/>
    <w:rsid w:val="00C7355F"/>
    <w:rsid w:val="00C74E9D"/>
    <w:rsid w:val="00C82FD3"/>
    <w:rsid w:val="00CC6B7B"/>
    <w:rsid w:val="00CD3619"/>
    <w:rsid w:val="00CF4447"/>
    <w:rsid w:val="00D239F9"/>
    <w:rsid w:val="00D24C61"/>
    <w:rsid w:val="00D405E7"/>
    <w:rsid w:val="00D40DD2"/>
    <w:rsid w:val="00D41D56"/>
    <w:rsid w:val="00D6260D"/>
    <w:rsid w:val="00D6662B"/>
    <w:rsid w:val="00D934A9"/>
    <w:rsid w:val="00D95E2F"/>
    <w:rsid w:val="00D970A9"/>
    <w:rsid w:val="00DB3AC0"/>
    <w:rsid w:val="00DC6813"/>
    <w:rsid w:val="00DD7F74"/>
    <w:rsid w:val="00DE31E0"/>
    <w:rsid w:val="00DE68F0"/>
    <w:rsid w:val="00DF3845"/>
    <w:rsid w:val="00DF7E17"/>
    <w:rsid w:val="00EB00A2"/>
    <w:rsid w:val="00EB1BF3"/>
    <w:rsid w:val="00EF3A65"/>
    <w:rsid w:val="00EF3EEE"/>
    <w:rsid w:val="00F03B52"/>
    <w:rsid w:val="00F149A7"/>
    <w:rsid w:val="00F250F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48081-478D-47BA-BBCD-3A1112495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27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751"/>
    <w:rPr>
      <w:rFonts w:ascii="Segoe UI" w:eastAsia="Times New Roman" w:hAnsi="Segoe UI" w:cs="Segoe UI"/>
      <w:sz w:val="18"/>
      <w:szCs w:val="18"/>
    </w:rPr>
  </w:style>
  <w:style w:type="character" w:styleId="Hyperlink">
    <w:name w:val="Hyperlink"/>
    <w:basedOn w:val="DefaultParagraphFont"/>
    <w:uiPriority w:val="99"/>
    <w:unhideWhenUsed/>
    <w:rsid w:val="00F25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671D3-52C6-46C9-BE99-6AC7D608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143: Firearms Criminal Background Checks - South Carolina Legislature Online</dc:title>
  <dc:subject/>
  <dc:creator>%USERNAME%</dc:creator>
  <cp:keywords/>
  <dc:description/>
  <cp:lastModifiedBy>S Volk</cp:lastModifiedBy>
  <cp:revision>2</cp:revision>
  <cp:lastPrinted>2016-12-12T17:37:00Z</cp:lastPrinted>
  <dcterms:created xsi:type="dcterms:W3CDTF">2017-03-22T14:00:00Z</dcterms:created>
  <dcterms:modified xsi:type="dcterms:W3CDTF">2017-03-22T14:00:00Z</dcterms:modified>
</cp:coreProperties>
</file>