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EA1" w:rsidRDefault="00E21EA1" w:rsidP="00E21EA1">
      <w:pPr>
        <w:widowControl w:val="0"/>
        <w:jc w:val="center"/>
      </w:pPr>
      <w:r w:rsidRPr="00E21EA1">
        <w:rPr>
          <w:b/>
        </w:rPr>
        <w:t>South Carolina General Assembly</w:t>
      </w:r>
    </w:p>
    <w:p w:rsidR="00E21EA1" w:rsidRDefault="00E21EA1" w:rsidP="00E21EA1">
      <w:pPr>
        <w:widowControl w:val="0"/>
        <w:jc w:val="center"/>
      </w:pPr>
      <w:r>
        <w:t>122nd Session, 2017-2018</w:t>
      </w:r>
    </w:p>
    <w:p w:rsidR="00E21EA1" w:rsidRDefault="00E21EA1" w:rsidP="00E21EA1">
      <w:pPr>
        <w:widowControl w:val="0"/>
      </w:pPr>
    </w:p>
    <w:p w:rsidR="00E21EA1" w:rsidRDefault="00E21EA1" w:rsidP="00E21EA1">
      <w:pPr>
        <w:widowControl w:val="0"/>
        <w:rPr>
          <w:b/>
        </w:rPr>
      </w:pPr>
      <w:r w:rsidRPr="00E21EA1">
        <w:rPr>
          <w:b/>
        </w:rPr>
        <w:t>S.</w:t>
      </w:r>
      <w:r>
        <w:rPr>
          <w:b/>
        </w:rPr>
        <w:t xml:space="preserve"> </w:t>
      </w:r>
      <w:r w:rsidRPr="00E21EA1">
        <w:rPr>
          <w:b/>
        </w:rPr>
        <w:t>237</w:t>
      </w:r>
    </w:p>
    <w:p w:rsidR="00E21EA1" w:rsidRDefault="00E21EA1" w:rsidP="00E21EA1">
      <w:pPr>
        <w:widowControl w:val="0"/>
        <w:rPr>
          <w:b/>
        </w:rPr>
      </w:pPr>
    </w:p>
    <w:p w:rsidR="00E21EA1" w:rsidRDefault="00E21EA1" w:rsidP="00E21EA1">
      <w:pPr>
        <w:widowControl w:val="0"/>
      </w:pPr>
      <w:r w:rsidRPr="00E21EA1">
        <w:rPr>
          <w:b/>
        </w:rPr>
        <w:t>STATUS INFORMATION</w:t>
      </w:r>
    </w:p>
    <w:p w:rsidR="00E21EA1" w:rsidRDefault="00E21EA1" w:rsidP="00E21EA1">
      <w:pPr>
        <w:widowControl w:val="0"/>
      </w:pPr>
    </w:p>
    <w:p w:rsidR="00E21EA1" w:rsidRDefault="00E21EA1" w:rsidP="00E21EA1">
      <w:pPr>
        <w:widowControl w:val="0"/>
      </w:pPr>
      <w:r>
        <w:t>General Bill</w:t>
      </w:r>
    </w:p>
    <w:p w:rsidR="00E21EA1" w:rsidRDefault="00E21EA1" w:rsidP="00E21EA1">
      <w:pPr>
        <w:widowControl w:val="0"/>
      </w:pPr>
      <w:r>
        <w:t>Sponsors: Senator Massey</w:t>
      </w:r>
    </w:p>
    <w:p w:rsidR="00E21EA1" w:rsidRDefault="00E21EA1" w:rsidP="00E21EA1">
      <w:pPr>
        <w:widowControl w:val="0"/>
      </w:pPr>
      <w:r>
        <w:t>Document Path: l:\s-res\asm\004pow .dmr.asm.docx</w:t>
      </w:r>
    </w:p>
    <w:p w:rsidR="00E21EA1" w:rsidRDefault="00E21EA1" w:rsidP="00E21EA1">
      <w:pPr>
        <w:widowControl w:val="0"/>
      </w:pPr>
    </w:p>
    <w:p w:rsidR="00E21EA1" w:rsidRDefault="00E21EA1" w:rsidP="00E21EA1">
      <w:pPr>
        <w:widowControl w:val="0"/>
      </w:pPr>
      <w:r>
        <w:t>Introduced in the Senate on January 10, 2017</w:t>
      </w:r>
    </w:p>
    <w:p w:rsidR="00E21EA1" w:rsidRDefault="00E21EA1" w:rsidP="00E21EA1">
      <w:pPr>
        <w:widowControl w:val="0"/>
      </w:pPr>
      <w:r>
        <w:t xml:space="preserve">Currently residing in the Senate Committee on </w:t>
      </w:r>
      <w:r w:rsidRPr="00E21EA1">
        <w:rPr>
          <w:b/>
        </w:rPr>
        <w:t>Transportation</w:t>
      </w:r>
    </w:p>
    <w:p w:rsidR="00E21EA1" w:rsidRDefault="00E21EA1" w:rsidP="00E21EA1">
      <w:pPr>
        <w:widowControl w:val="0"/>
      </w:pPr>
    </w:p>
    <w:p w:rsidR="00E21EA1" w:rsidRDefault="00E21EA1" w:rsidP="00E21EA1">
      <w:pPr>
        <w:widowControl w:val="0"/>
      </w:pPr>
      <w:r>
        <w:t xml:space="preserve">Summary: </w:t>
      </w:r>
      <w:r w:rsidR="000807F5">
        <w:t>Free vehicle registration for POWs</w:t>
      </w:r>
    </w:p>
    <w:p w:rsidR="00E21EA1" w:rsidRDefault="00E21EA1" w:rsidP="00E21EA1">
      <w:pPr>
        <w:widowControl w:val="0"/>
      </w:pPr>
    </w:p>
    <w:p w:rsidR="00E21EA1" w:rsidRDefault="00E21EA1" w:rsidP="00E21EA1">
      <w:pPr>
        <w:widowControl w:val="0"/>
      </w:pPr>
    </w:p>
    <w:p w:rsidR="00E21EA1" w:rsidRDefault="00E21EA1" w:rsidP="00E21EA1">
      <w:pPr>
        <w:widowControl w:val="0"/>
        <w:tabs>
          <w:tab w:val="center" w:pos="590"/>
          <w:tab w:val="center" w:pos="1440"/>
          <w:tab w:val="left" w:pos="1872"/>
          <w:tab w:val="left" w:pos="9187"/>
        </w:tabs>
      </w:pPr>
      <w:r w:rsidRPr="00E21EA1">
        <w:rPr>
          <w:b/>
        </w:rPr>
        <w:t>HISTORY OF LEGISLATIVE ACTIONS</w:t>
      </w:r>
    </w:p>
    <w:p w:rsidR="00E21EA1" w:rsidRDefault="00E21EA1" w:rsidP="00E21EA1">
      <w:pPr>
        <w:widowControl w:val="0"/>
        <w:tabs>
          <w:tab w:val="center" w:pos="590"/>
          <w:tab w:val="center" w:pos="1440"/>
          <w:tab w:val="left" w:pos="1872"/>
          <w:tab w:val="left" w:pos="9187"/>
        </w:tabs>
      </w:pPr>
    </w:p>
    <w:p w:rsidR="00E21EA1" w:rsidRPr="00E21EA1" w:rsidRDefault="00E21EA1" w:rsidP="00E21EA1">
      <w:pPr>
        <w:widowControl w:val="0"/>
        <w:tabs>
          <w:tab w:val="center" w:pos="590"/>
          <w:tab w:val="center" w:pos="1440"/>
          <w:tab w:val="left" w:pos="1872"/>
          <w:tab w:val="left" w:pos="9187"/>
        </w:tabs>
      </w:pPr>
      <w:r w:rsidRPr="00E21EA1">
        <w:rPr>
          <w:u w:val="single"/>
        </w:rPr>
        <w:tab/>
        <w:t>Date</w:t>
      </w:r>
      <w:r w:rsidRPr="00E21EA1">
        <w:rPr>
          <w:u w:val="single"/>
        </w:rPr>
        <w:tab/>
        <w:t>Body</w:t>
      </w:r>
      <w:r w:rsidRPr="00E21EA1">
        <w:rPr>
          <w:u w:val="single"/>
        </w:rPr>
        <w:tab/>
        <w:t>Action Description with journal page number</w:t>
      </w:r>
      <w:r w:rsidRPr="00E21EA1">
        <w:rPr>
          <w:u w:val="single"/>
        </w:rPr>
        <w:tab/>
      </w:r>
    </w:p>
    <w:p w:rsidR="00701D2D" w:rsidRDefault="00701D2D" w:rsidP="00701D2D">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164261">
        <w:t>(</w:t>
      </w:r>
      <w:hyperlink r:id="rId6" w:history="1">
        <w:r w:rsidRPr="00164261">
          <w:rPr>
            <w:rStyle w:val="Hyperlink"/>
          </w:rPr>
          <w:t>Senate Journal</w:t>
        </w:r>
        <w:r w:rsidRPr="00164261">
          <w:rPr>
            <w:rStyle w:val="Hyperlink"/>
          </w:rPr>
          <w:noBreakHyphen/>
          <w:t>page 120</w:t>
        </w:r>
      </w:hyperlink>
      <w:r w:rsidRPr="00164261">
        <w:t>)</w:t>
      </w:r>
    </w:p>
    <w:p w:rsidR="00701D2D" w:rsidRDefault="00701D2D" w:rsidP="00701D2D">
      <w:pPr>
        <w:widowControl w:val="0"/>
        <w:tabs>
          <w:tab w:val="right" w:pos="1008"/>
          <w:tab w:val="left" w:pos="1152"/>
          <w:tab w:val="left" w:pos="1872"/>
          <w:tab w:val="left" w:pos="9187"/>
        </w:tabs>
        <w:ind w:left="2088" w:hanging="2088"/>
      </w:pPr>
      <w:r>
        <w:tab/>
        <w:t>1/10/2017</w:t>
      </w:r>
      <w:r>
        <w:tab/>
        <w:t>Senate</w:t>
      </w:r>
      <w:r>
        <w:tab/>
      </w:r>
      <w:r w:rsidRPr="00164261">
        <w:t>Referred</w:t>
      </w:r>
      <w:r>
        <w:t xml:space="preserve"> to Committee on </w:t>
      </w:r>
      <w:r w:rsidRPr="00164261">
        <w:rPr>
          <w:b/>
        </w:rPr>
        <w:t>Transportation</w:t>
      </w:r>
      <w:r>
        <w:t xml:space="preserve"> </w:t>
      </w:r>
      <w:r w:rsidRPr="00164261">
        <w:t>(</w:t>
      </w:r>
      <w:hyperlink r:id="rId7" w:history="1">
        <w:r w:rsidRPr="00164261">
          <w:rPr>
            <w:rStyle w:val="Hyperlink"/>
          </w:rPr>
          <w:t>Senate Journal</w:t>
        </w:r>
        <w:r w:rsidRPr="00164261">
          <w:rPr>
            <w:rStyle w:val="Hyperlink"/>
          </w:rPr>
          <w:noBreakHyphen/>
          <w:t>page 120</w:t>
        </w:r>
      </w:hyperlink>
      <w:r w:rsidRPr="00164261">
        <w:t>)</w:t>
      </w:r>
    </w:p>
    <w:p w:rsidR="00701D2D" w:rsidRDefault="00701D2D" w:rsidP="00701D2D">
      <w:pPr>
        <w:widowControl w:val="0"/>
        <w:tabs>
          <w:tab w:val="right" w:pos="1008"/>
          <w:tab w:val="left" w:pos="1152"/>
          <w:tab w:val="left" w:pos="1872"/>
          <w:tab w:val="left" w:pos="9187"/>
        </w:tabs>
        <w:ind w:left="2088" w:hanging="2088"/>
      </w:pPr>
    </w:p>
    <w:p w:rsidR="00E21EA1" w:rsidRDefault="00E21EA1" w:rsidP="00E21EA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21EA1">
          <w:rPr>
            <w:rStyle w:val="Hyperlink"/>
          </w:rPr>
          <w:t>legislative information</w:t>
        </w:r>
      </w:hyperlink>
      <w:r>
        <w:t xml:space="preserve"> at the website</w:t>
      </w:r>
    </w:p>
    <w:p w:rsidR="00E21EA1" w:rsidRDefault="00E21EA1" w:rsidP="00E21EA1">
      <w:pPr>
        <w:widowControl w:val="0"/>
        <w:tabs>
          <w:tab w:val="right" w:pos="1008"/>
          <w:tab w:val="left" w:pos="1152"/>
          <w:tab w:val="left" w:pos="1872"/>
          <w:tab w:val="left" w:pos="9187"/>
        </w:tabs>
        <w:ind w:left="2088" w:hanging="2088"/>
      </w:pPr>
    </w:p>
    <w:p w:rsidR="00E21EA1" w:rsidRPr="00E21EA1" w:rsidRDefault="00E21EA1" w:rsidP="00E21EA1">
      <w:pPr>
        <w:widowControl w:val="0"/>
        <w:tabs>
          <w:tab w:val="right" w:pos="1008"/>
          <w:tab w:val="left" w:pos="1152"/>
          <w:tab w:val="left" w:pos="1872"/>
          <w:tab w:val="left" w:pos="9187"/>
        </w:tabs>
        <w:ind w:left="2088" w:hanging="2088"/>
      </w:pPr>
    </w:p>
    <w:p w:rsidR="00E21EA1" w:rsidRDefault="00E21EA1" w:rsidP="00E21EA1">
      <w:pPr>
        <w:widowControl w:val="0"/>
      </w:pPr>
      <w:r w:rsidRPr="00E21EA1">
        <w:rPr>
          <w:b/>
        </w:rPr>
        <w:t>VERSIONS OF THIS BILL</w:t>
      </w:r>
    </w:p>
    <w:p w:rsidR="00E21EA1" w:rsidRDefault="00E21EA1" w:rsidP="00E21EA1">
      <w:pPr>
        <w:widowControl w:val="0"/>
      </w:pPr>
    </w:p>
    <w:p w:rsidR="00E21EA1" w:rsidRDefault="00EE564C" w:rsidP="00E21EA1">
      <w:pPr>
        <w:widowControl w:val="0"/>
      </w:pPr>
      <w:hyperlink r:id="rId9" w:history="1">
        <w:r w:rsidR="00E21EA1">
          <w:rPr>
            <w:rStyle w:val="Hyperlink"/>
          </w:rPr>
          <w:t>1/10/2017</w:t>
        </w:r>
      </w:hyperlink>
    </w:p>
    <w:p w:rsidR="00E21EA1" w:rsidRDefault="00E21EA1" w:rsidP="00E21EA1"/>
    <w:p w:rsidR="00E21EA1" w:rsidRDefault="00E21EA1" w:rsidP="00E21EA1">
      <w:pPr>
        <w:sectPr w:rsidR="00E21EA1" w:rsidSect="00E21EA1">
          <w:pgSz w:w="12240" w:h="15840" w:code="1"/>
          <w:pgMar w:top="1080" w:right="1440" w:bottom="1080" w:left="1440" w:header="720" w:footer="720" w:gutter="0"/>
          <w:cols w:space="720"/>
          <w:noEndnote/>
          <w:docGrid w:linePitch="360"/>
        </w:sectPr>
      </w:pPr>
    </w:p>
    <w:p w:rsidR="00BE4EC0" w:rsidRPr="00522CE0" w:rsidRDefault="00BE4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E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E344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56</w:t>
      </w:r>
      <w:r>
        <w:rPr>
          <w:rFonts w:eastAsia="Times New Roman"/>
        </w:rPr>
        <w:noBreakHyphen/>
        <w:t>3</w:t>
      </w:r>
      <w:r>
        <w:rPr>
          <w:rFonts w:eastAsia="Times New Roman"/>
        </w:rPr>
        <w:noBreakHyphen/>
        <w:t xml:space="preserve">1150 OF THE 1976 CODE, RELATING TO FREE VEHICULAR REGISTRATION FOR FORMER PRISONERS OF WAR, TO PROVIDE THAT THE SECTION APPLIES TO ALL FORMER </w:t>
      </w:r>
      <w:r w:rsidR="006D3E8C">
        <w:rPr>
          <w:rFonts w:eastAsia="Times New Roman"/>
        </w:rPr>
        <w:t>PRISONERS OF WAR</w:t>
      </w:r>
      <w:r>
        <w:rPr>
          <w:rFonts w:eastAsia="Times New Roman"/>
        </w:rPr>
        <w:t>; AND TO AMEND SECTION</w:t>
      </w:r>
      <w:r>
        <w:rPr>
          <w:color w:val="000000"/>
        </w:rPr>
        <w:t xml:space="preserve"> 12</w:t>
      </w:r>
      <w:r>
        <w:rPr>
          <w:color w:val="000000"/>
        </w:rPr>
        <w:noBreakHyphen/>
        <w:t>37</w:t>
      </w:r>
      <w:r>
        <w:rPr>
          <w:color w:val="000000"/>
        </w:rPr>
        <w:noBreakHyphen/>
        <w:t xml:space="preserve">220(B)(29), RELATING TO GENERAL PROPERTY TAX EXEMPTIONS, TO PROVIDE THAT THE PROPERTY TAX EXEMPTION FOR VEHICLES THAT IS AFFORDED TO FORMER PRISONERS OF WAR </w:t>
      </w:r>
      <w:r>
        <w:rPr>
          <w:rFonts w:eastAsia="Times New Roman"/>
        </w:rPr>
        <w:t>APPLIES</w:t>
      </w:r>
      <w:r w:rsidR="006D3E8C">
        <w:rPr>
          <w:rFonts w:eastAsia="Times New Roman"/>
        </w:rPr>
        <w:t xml:space="preserve"> TO ALL FORMER PRISONERS OF WAR</w:t>
      </w:r>
      <w:r>
        <w:rPr>
          <w:rFonts w:eastAsia="Times New Roman"/>
        </w:rPr>
        <w:t>.</w:t>
      </w:r>
    </w:p>
    <w:p w:rsidR="000A0D54" w:rsidRDefault="000A0D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31" w:rsidRDefault="00DE2E10"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34431">
        <w:rPr>
          <w:rFonts w:eastAsia="Times New Roman"/>
        </w:rPr>
        <w:t>Section 56</w:t>
      </w:r>
      <w:r w:rsidR="00E34431">
        <w:rPr>
          <w:rFonts w:eastAsia="Times New Roman"/>
        </w:rPr>
        <w:noBreakHyphen/>
        <w:t>3</w:t>
      </w:r>
      <w:r w:rsidR="00E34431">
        <w:rPr>
          <w:rFonts w:eastAsia="Times New Roman"/>
        </w:rPr>
        <w:noBreakHyphen/>
        <w:t>1150 of the 1976 Code is amended to read:</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56</w:t>
      </w:r>
      <w:r>
        <w:rPr>
          <w:color w:val="000000"/>
        </w:rPr>
        <w:noBreakHyphen/>
        <w:t>3</w:t>
      </w:r>
      <w:r>
        <w:rPr>
          <w:color w:val="000000"/>
        </w:rPr>
        <w:noBreakHyphen/>
        <w:t>1150.</w:t>
      </w:r>
      <w:r>
        <w:rPr>
          <w:color w:val="000000"/>
        </w:rPr>
        <w:tab/>
      </w:r>
      <w:r w:rsidRPr="006F2C57">
        <w:rPr>
          <w:color w:val="000000"/>
          <w:u w:val="single"/>
        </w:rPr>
        <w:t>(A)</w:t>
      </w:r>
      <w:r>
        <w:rPr>
          <w:color w:val="000000"/>
        </w:rPr>
        <w:tab/>
      </w:r>
      <w:r w:rsidRPr="003A1F39">
        <w:rPr>
          <w:color w:val="000000"/>
        </w:rPr>
        <w:t xml:space="preserve">A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006D3E8C">
        <w:rPr>
          <w:color w:val="000000"/>
          <w:u w:val="single"/>
        </w:rPr>
        <w:t>,</w:t>
      </w:r>
      <w:r w:rsidRPr="003A1F39">
        <w:rPr>
          <w:color w:val="000000"/>
        </w:rPr>
        <w:t xml:space="preserve"> </w:t>
      </w:r>
      <w:r w:rsidRPr="006F2C57">
        <w:rPr>
          <w:strike/>
          <w:color w:val="000000"/>
        </w:rPr>
        <w:t>in World War I, World War II, the Korean Conflict, or the Vietnam Conflict</w:t>
      </w:r>
      <w:r w:rsidRPr="003A1F39">
        <w:rPr>
          <w:color w:val="000000"/>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Pr>
          <w:color w:val="000000"/>
        </w:rPr>
        <w:noBreakHyphen/>
      </w:r>
      <w:r w:rsidRPr="003A1F39">
        <w:rPr>
          <w:color w:val="000000"/>
        </w:rPr>
        <w:t>3</w:t>
      </w:r>
      <w:r>
        <w:rPr>
          <w:color w:val="000000"/>
        </w:rPr>
        <w:noBreakHyphen/>
      </w:r>
      <w:r w:rsidRPr="003A1F39">
        <w:rPr>
          <w:color w:val="000000"/>
        </w:rPr>
        <w:t xml:space="preserve">2010. The department may issue or transfer a special POW motor vehicle license plate to a vehicle owned or leased by a former POW or his surviving spouse. A former POW who is issued a license plate under the provisions of this section or surviving </w:t>
      </w:r>
      <w:r w:rsidRPr="003A1F39">
        <w:rPr>
          <w:color w:val="000000"/>
        </w:rPr>
        <w:lastRenderedPageBreak/>
        <w:t xml:space="preserve">spouse is not required to reapply so long as the former POW or surviving spouse owns the vehicle for which the plate is issued. The plate shall bear the words </w:t>
      </w:r>
      <w:r w:rsidRPr="008019BB">
        <w:rPr>
          <w:color w:val="000000"/>
        </w:rPr>
        <w:t>‘</w:t>
      </w:r>
      <w:r w:rsidRPr="003A1F39">
        <w:rPr>
          <w:color w:val="000000"/>
        </w:rPr>
        <w:t>South Carolina</w:t>
      </w:r>
      <w:r w:rsidRPr="008019BB">
        <w:rPr>
          <w:color w:val="000000"/>
        </w:rPr>
        <w:t>’</w:t>
      </w:r>
      <w:r>
        <w:rPr>
          <w:color w:val="000000"/>
        </w:rPr>
        <w:t xml:space="preserve">, the number, and prefix </w:t>
      </w:r>
      <w:r w:rsidRPr="008019BB">
        <w:rPr>
          <w:color w:val="000000"/>
        </w:rPr>
        <w:t>‘</w:t>
      </w:r>
      <w:r>
        <w:rPr>
          <w:color w:val="000000"/>
        </w:rPr>
        <w:t>POW</w:t>
      </w:r>
      <w:r w:rsidRPr="008019BB">
        <w:rPr>
          <w:color w:val="000000"/>
        </w:rPr>
        <w:t>’</w:t>
      </w:r>
      <w:r w:rsidRPr="003A1F39">
        <w:rPr>
          <w:color w:val="000000"/>
        </w:rPr>
        <w:t>.</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Pr>
          <w:color w:val="000000"/>
          <w:u w:val="single"/>
        </w:rPr>
        <w:t>(B)</w:t>
      </w:r>
      <w:r>
        <w:rPr>
          <w:color w:val="000000"/>
        </w:rPr>
        <w:tab/>
      </w:r>
      <w:r w:rsidRPr="003A1F39">
        <w:rPr>
          <w:color w:val="000000"/>
        </w:rPr>
        <w:t>The surviving spouse of a former POW after notice to the department may retain the plate and is entitled to all the privileges of the POW for the lifetime or until remarriage of the surviving spouse.</w:t>
      </w:r>
      <w:r>
        <w:rPr>
          <w:color w:val="000000"/>
        </w:rPr>
        <w:t>”</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2.</w:t>
      </w:r>
      <w:r>
        <w:rPr>
          <w:color w:val="000000"/>
        </w:rPr>
        <w:tab/>
        <w:t>Section 12</w:t>
      </w:r>
      <w:r>
        <w:rPr>
          <w:color w:val="000000"/>
        </w:rPr>
        <w:noBreakHyphen/>
        <w:t>37</w:t>
      </w:r>
      <w:r>
        <w:rPr>
          <w:color w:val="000000"/>
        </w:rPr>
        <w:noBreakHyphen/>
        <w:t>220(B)(29) of the 1976 Code is amended to read:</w:t>
      </w:r>
    </w:p>
    <w:p w:rsidR="00E34431"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E2E10" w:rsidRDefault="00E34431" w:rsidP="00E34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“(29)</w:t>
      </w:r>
      <w:r>
        <w:rPr>
          <w:color w:val="000000"/>
        </w:rPr>
        <w:tab/>
        <w:t>two private passenger vehicles or trucks, not exceeding three</w:t>
      </w:r>
      <w:r>
        <w:rPr>
          <w:color w:val="000000"/>
        </w:rPr>
        <w:noBreakHyphen/>
        <w:t xml:space="preserve">quarter ton, owned or leased by and licensed and registered in the name of any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006D3E8C">
        <w:rPr>
          <w:color w:val="000000"/>
          <w:u w:val="single"/>
        </w:rPr>
        <w:t>,</w:t>
      </w:r>
      <w:r w:rsidRPr="003A1F39">
        <w:rPr>
          <w:color w:val="000000"/>
        </w:rPr>
        <w:t xml:space="preserve"> </w:t>
      </w:r>
      <w:r w:rsidRPr="006F2C57">
        <w:rPr>
          <w:strike/>
          <w:color w:val="000000"/>
        </w:rPr>
        <w:t>in World War I, World War II, the Korean Conflict, or the Vietnam Conflict</w:t>
      </w:r>
      <w:r>
        <w:rPr>
          <w:color w:val="000000"/>
        </w:rPr>
        <w:t xml:space="preserve"> and who is a legal resident of this State. This exemption also extends to the surviving spouse of a qualified former POW for the lifetime or until the remarriage of the surviving spouse;”</w:t>
      </w:r>
    </w:p>
    <w:p w:rsidR="00DE2E1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10" w:rsidRPr="00522CE0" w:rsidRDefault="00DE2E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34431">
        <w:rPr>
          <w:rFonts w:eastAsia="Times New Roman"/>
        </w:rPr>
        <w:t>3</w:t>
      </w:r>
      <w:r>
        <w:rPr>
          <w:rFonts w:eastAsia="Times New Roman"/>
        </w:rPr>
        <w:t>.</w:t>
      </w:r>
      <w:r>
        <w:rPr>
          <w:rFonts w:eastAsia="Times New Roman"/>
        </w:rPr>
        <w:tab/>
        <w:t>This act takes effect upon approval by the Governor.</w:t>
      </w:r>
    </w:p>
    <w:p w:rsidR="006C0B4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21EA1" w:rsidRDefault="00E21EA1" w:rsidP="00E21EA1">
      <w:pPr>
        <w:suppressAutoHyphens/>
        <w:jc w:val="both"/>
        <w:rPr>
          <w:rFonts w:eastAsia="Times New Roman"/>
        </w:rPr>
      </w:pPr>
    </w:p>
    <w:sectPr w:rsidR="00E21EA1" w:rsidSect="00E21E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E10" w:rsidRDefault="00DE2E10" w:rsidP="00522CE0">
      <w:r>
        <w:separator/>
      </w:r>
    </w:p>
  </w:endnote>
  <w:endnote w:type="continuationSeparator" w:id="0">
    <w:p w:rsidR="00DE2E10" w:rsidRDefault="00DE2E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1E02FD-C51A-4BDF-B6DC-2BEFB375C370}"/>
    <w:embedBold r:id="rId2" w:fontKey="{D2C5523D-0AB6-47DC-BCAC-2ACFA70AA940}"/>
  </w:font>
  <w:font w:name="Calibri">
    <w:panose1 w:val="020F0502020204030204"/>
    <w:charset w:val="00"/>
    <w:family w:val="swiss"/>
    <w:pitch w:val="variable"/>
    <w:sig w:usb0="E00002FF" w:usb1="4000ACFF" w:usb2="00000001" w:usb3="00000000" w:csb0="0000019F" w:csb1="00000000"/>
    <w:embedRegular r:id="rId3" w:fontKey="{820E349E-CA02-4D55-9537-2DE732BEDAEF}"/>
    <w:embedBold r:id="rId4" w:fontKey="{B949B2C9-BA7C-4B1F-BF61-BF833F2B60DF}"/>
  </w:font>
  <w:font w:name="Cambria">
    <w:panose1 w:val="02040503050406030204"/>
    <w:charset w:val="00"/>
    <w:family w:val="roman"/>
    <w:pitch w:val="variable"/>
    <w:sig w:usb0="E00002FF" w:usb1="400004FF" w:usb2="00000000" w:usb3="00000000" w:csb0="0000019F" w:csb1="00000000"/>
    <w:embedRegular r:id="rId5" w:fontKey="{0E8F23C0-D7CC-492A-89EB-E29FB0D32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EA1" w:rsidRPr="00BE4EC0" w:rsidRDefault="00E21EA1" w:rsidP="00BE4EC0">
    <w:pPr>
      <w:pStyle w:val="Footer"/>
      <w:tabs>
        <w:tab w:val="clear" w:pos="4680"/>
        <w:tab w:val="clear" w:pos="9360"/>
        <w:tab w:val="center" w:pos="2995"/>
      </w:tabs>
      <w:spacing w:before="120"/>
    </w:pPr>
    <w:r>
      <w:t>[237]</w:t>
    </w:r>
    <w:r>
      <w:tab/>
    </w:r>
    <w:r>
      <w:fldChar w:fldCharType="begin"/>
    </w:r>
    <w:r>
      <w:instrText xml:space="preserve"> PAGE  \* MERGEFORMAT </w:instrText>
    </w:r>
    <w:r>
      <w:fldChar w:fldCharType="separate"/>
    </w:r>
    <w:r w:rsidR="000807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E10" w:rsidRDefault="00DE2E10" w:rsidP="00522CE0">
      <w:r>
        <w:separator/>
      </w:r>
    </w:p>
  </w:footnote>
  <w:footnote w:type="continuationSeparator" w:id="0">
    <w:p w:rsidR="00DE2E10" w:rsidRDefault="00DE2E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OW .DMR.ASM"/>
    <w:docVar w:name="CoverAttorneyInitials" w:val="DMR"/>
    <w:docVar w:name="CoverAttorneyLastName" w:val="Daina Riley"/>
    <w:docVar w:name="CoverBillType" w:val="b"/>
    <w:docVar w:name="CoverSenator" w:val="ASM"/>
    <w:docVar w:name="dvBillNumber" w:val="237"/>
    <w:docVar w:name="dvBillNumberPrefix" w:val="S. "/>
    <w:docVar w:name="dvOriginalBody" w:val="Senate"/>
    <w:docVar w:name="fulldraftpath" w:val="L:\S-RES\ASM\004POW .DMR.ASM.DOCX"/>
    <w:docVar w:name="NameofBody" w:val="S"/>
    <w:docVar w:name="vgroup2" w:val="S-RES"/>
  </w:docVars>
  <w:rsids>
    <w:rsidRoot w:val="00DE2E10"/>
    <w:rsid w:val="00042AC1"/>
    <w:rsid w:val="00046516"/>
    <w:rsid w:val="0007601D"/>
    <w:rsid w:val="000807F5"/>
    <w:rsid w:val="000A0D54"/>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1BF9"/>
    <w:rsid w:val="004B6A22"/>
    <w:rsid w:val="004D7F37"/>
    <w:rsid w:val="00515B73"/>
    <w:rsid w:val="00522CE0"/>
    <w:rsid w:val="00541951"/>
    <w:rsid w:val="00565148"/>
    <w:rsid w:val="00570403"/>
    <w:rsid w:val="00587741"/>
    <w:rsid w:val="00593361"/>
    <w:rsid w:val="005A413B"/>
    <w:rsid w:val="005A5017"/>
    <w:rsid w:val="005A648C"/>
    <w:rsid w:val="005F07AC"/>
    <w:rsid w:val="005F1745"/>
    <w:rsid w:val="005F6EC4"/>
    <w:rsid w:val="006A1802"/>
    <w:rsid w:val="006C0B4B"/>
    <w:rsid w:val="006C0CBB"/>
    <w:rsid w:val="006C74EA"/>
    <w:rsid w:val="006D3E8C"/>
    <w:rsid w:val="00701D2D"/>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001E"/>
    <w:rsid w:val="00A9594E"/>
    <w:rsid w:val="00AE59C8"/>
    <w:rsid w:val="00B10098"/>
    <w:rsid w:val="00B5790D"/>
    <w:rsid w:val="00B945C5"/>
    <w:rsid w:val="00BA20EA"/>
    <w:rsid w:val="00BB5AFC"/>
    <w:rsid w:val="00BC0A56"/>
    <w:rsid w:val="00BE4EC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2E10"/>
    <w:rsid w:val="00DE5635"/>
    <w:rsid w:val="00E058D3"/>
    <w:rsid w:val="00E12CA0"/>
    <w:rsid w:val="00E21EA1"/>
    <w:rsid w:val="00E2236D"/>
    <w:rsid w:val="00E31382"/>
    <w:rsid w:val="00E34431"/>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D9E61A6-9246-48F9-A445-8E6B1CE5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21E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37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554</Words>
  <Characters>2782</Characters>
  <Application>Microsoft Office Word</Application>
  <DocSecurity>0</DocSecurity>
  <Lines>97</Lines>
  <Paragraphs>27</Paragraphs>
  <ScaleCrop>false</ScaleCrop>
  <Company> </Company>
  <LinksUpToDate>false</LinksUpToDate>
  <CharactersWithSpaces>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237: Free vehicle registration for POWs - South Carolina Legislature Online</dc:title>
  <dc:subject/>
  <dc:creator>%USERNAME%</dc:creator>
  <cp:keywords/>
  <dc:description/>
  <cp:lastModifiedBy>S Volk</cp:lastModifiedBy>
  <cp:revision>2</cp:revision>
  <dcterms:created xsi:type="dcterms:W3CDTF">2017-01-13T21:54:00Z</dcterms:created>
  <dcterms:modified xsi:type="dcterms:W3CDTF">2017-01-13T21:54:00Z</dcterms:modified>
</cp:coreProperties>
</file>