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D40" w:rsidRDefault="00887D40" w:rsidP="00887D40">
      <w:pPr>
        <w:widowControl w:val="0"/>
        <w:jc w:val="center"/>
      </w:pPr>
      <w:r w:rsidRPr="00887D40">
        <w:rPr>
          <w:b/>
        </w:rPr>
        <w:t>South Carolina General Assembly</w:t>
      </w:r>
    </w:p>
    <w:p w:rsidR="00887D40" w:rsidRDefault="00887D40" w:rsidP="00887D40">
      <w:pPr>
        <w:widowControl w:val="0"/>
        <w:jc w:val="center"/>
      </w:pPr>
      <w:r>
        <w:t>122nd Session, 2017-2018</w:t>
      </w:r>
    </w:p>
    <w:p w:rsidR="00887D40" w:rsidRDefault="00887D40" w:rsidP="00887D40">
      <w:pPr>
        <w:widowControl w:val="0"/>
        <w:jc w:val="left"/>
      </w:pPr>
    </w:p>
    <w:p w:rsidR="00887D40" w:rsidRDefault="00887D40" w:rsidP="00887D40">
      <w:pPr>
        <w:widowControl w:val="0"/>
        <w:jc w:val="left"/>
        <w:rPr>
          <w:b/>
        </w:rPr>
      </w:pPr>
      <w:r w:rsidRPr="00887D40">
        <w:rPr>
          <w:b/>
        </w:rPr>
        <w:t>H. 3058</w:t>
      </w:r>
    </w:p>
    <w:p w:rsidR="00887D40" w:rsidRDefault="00887D40" w:rsidP="00887D40">
      <w:pPr>
        <w:widowControl w:val="0"/>
        <w:jc w:val="left"/>
        <w:rPr>
          <w:b/>
        </w:rPr>
      </w:pPr>
    </w:p>
    <w:p w:rsidR="00887D40" w:rsidRDefault="00887D40" w:rsidP="00887D40">
      <w:pPr>
        <w:widowControl w:val="0"/>
        <w:jc w:val="left"/>
      </w:pPr>
      <w:r w:rsidRPr="00887D40">
        <w:rPr>
          <w:b/>
        </w:rPr>
        <w:t>STATUS INFORMATION</w:t>
      </w:r>
    </w:p>
    <w:p w:rsidR="00887D40" w:rsidRDefault="00887D40" w:rsidP="00887D40">
      <w:pPr>
        <w:widowControl w:val="0"/>
        <w:jc w:val="left"/>
      </w:pPr>
    </w:p>
    <w:p w:rsidR="00887D40" w:rsidRDefault="00887D40" w:rsidP="00887D40">
      <w:pPr>
        <w:widowControl w:val="0"/>
        <w:jc w:val="left"/>
      </w:pPr>
      <w:r>
        <w:t>General Bill</w:t>
      </w:r>
    </w:p>
    <w:p w:rsidR="00887D40" w:rsidRDefault="003D54CC" w:rsidP="00887D40">
      <w:pPr>
        <w:widowControl w:val="0"/>
        <w:jc w:val="left"/>
      </w:pPr>
      <w:r>
        <w:t>Sponsors: Reps. Robinson</w:t>
      </w:r>
      <w:r>
        <w:noBreakHyphen/>
        <w:t>Simpson and Clyburn</w:t>
      </w:r>
    </w:p>
    <w:p w:rsidR="00887D40" w:rsidRDefault="00887D40" w:rsidP="00887D40">
      <w:pPr>
        <w:widowControl w:val="0"/>
        <w:jc w:val="left"/>
      </w:pPr>
      <w:r>
        <w:t>Document Path: l:\council\bills\agm\19019wab17.docx</w:t>
      </w:r>
    </w:p>
    <w:p w:rsidR="00887D40" w:rsidRDefault="00887D40" w:rsidP="00887D40">
      <w:pPr>
        <w:widowControl w:val="0"/>
        <w:jc w:val="left"/>
      </w:pPr>
    </w:p>
    <w:p w:rsidR="00CF5C97" w:rsidRDefault="00CF5C97" w:rsidP="00887D40">
      <w:pPr>
        <w:widowControl w:val="0"/>
        <w:jc w:val="left"/>
      </w:pPr>
      <w:r>
        <w:t>Introduced in the House on January 10, 2017</w:t>
      </w:r>
    </w:p>
    <w:p w:rsidR="00CF5C97" w:rsidRPr="00CF5C97" w:rsidRDefault="00CF5C97" w:rsidP="00887D40">
      <w:pPr>
        <w:widowControl w:val="0"/>
        <w:jc w:val="left"/>
      </w:pPr>
      <w:r>
        <w:t xml:space="preserve">Currently residing in the House Committee on </w:t>
      </w:r>
      <w:r w:rsidRPr="00CF5C97">
        <w:rPr>
          <w:b/>
        </w:rPr>
        <w:t>Ways and Means</w:t>
      </w:r>
    </w:p>
    <w:p w:rsidR="00CF5C97" w:rsidRDefault="00CF5C97" w:rsidP="00887D40">
      <w:pPr>
        <w:widowControl w:val="0"/>
        <w:jc w:val="left"/>
      </w:pPr>
    </w:p>
    <w:p w:rsidR="00887D40" w:rsidRDefault="00887D40" w:rsidP="00887D40">
      <w:pPr>
        <w:widowControl w:val="0"/>
        <w:jc w:val="left"/>
      </w:pPr>
      <w:r>
        <w:t xml:space="preserve">Summary: </w:t>
      </w:r>
      <w:r w:rsidR="00C411B9">
        <w:t>The Boost Learning Game</w:t>
      </w:r>
    </w:p>
    <w:p w:rsidR="00887D40" w:rsidRDefault="00887D40" w:rsidP="00887D40">
      <w:pPr>
        <w:widowControl w:val="0"/>
        <w:jc w:val="left"/>
      </w:pPr>
    </w:p>
    <w:p w:rsidR="00887D40" w:rsidRDefault="00887D40" w:rsidP="00887D40">
      <w:pPr>
        <w:widowControl w:val="0"/>
        <w:jc w:val="left"/>
      </w:pPr>
    </w:p>
    <w:p w:rsidR="00887D40" w:rsidRDefault="00887D40" w:rsidP="00887D40">
      <w:pPr>
        <w:widowControl w:val="0"/>
        <w:tabs>
          <w:tab w:val="center" w:pos="590"/>
          <w:tab w:val="center" w:pos="1440"/>
          <w:tab w:val="left" w:pos="1872"/>
          <w:tab w:val="left" w:pos="9187"/>
        </w:tabs>
        <w:jc w:val="left"/>
      </w:pPr>
      <w:r w:rsidRPr="00887D40">
        <w:rPr>
          <w:b/>
        </w:rPr>
        <w:t>HISTORY OF LEGISLATIVE ACTIONS</w:t>
      </w:r>
    </w:p>
    <w:p w:rsidR="00887D40" w:rsidRDefault="00887D40" w:rsidP="00887D40">
      <w:pPr>
        <w:widowControl w:val="0"/>
        <w:tabs>
          <w:tab w:val="center" w:pos="590"/>
          <w:tab w:val="center" w:pos="1440"/>
          <w:tab w:val="left" w:pos="1872"/>
          <w:tab w:val="left" w:pos="9187"/>
        </w:tabs>
        <w:jc w:val="left"/>
      </w:pPr>
    </w:p>
    <w:p w:rsidR="00887D40" w:rsidRPr="00887D40" w:rsidRDefault="00887D40" w:rsidP="00887D40">
      <w:pPr>
        <w:widowControl w:val="0"/>
        <w:tabs>
          <w:tab w:val="center" w:pos="590"/>
          <w:tab w:val="center" w:pos="1440"/>
          <w:tab w:val="left" w:pos="1872"/>
          <w:tab w:val="left" w:pos="9187"/>
        </w:tabs>
        <w:jc w:val="left"/>
      </w:pPr>
      <w:r w:rsidRPr="00887D40">
        <w:rPr>
          <w:u w:val="single"/>
        </w:rPr>
        <w:tab/>
        <w:t>Date</w:t>
      </w:r>
      <w:r w:rsidRPr="00887D40">
        <w:rPr>
          <w:u w:val="single"/>
        </w:rPr>
        <w:tab/>
        <w:t>Body</w:t>
      </w:r>
      <w:r w:rsidRPr="00887D40">
        <w:rPr>
          <w:u w:val="single"/>
        </w:rPr>
        <w:tab/>
        <w:t>Action Description with journal page number</w:t>
      </w:r>
      <w:r w:rsidRPr="00887D40">
        <w:rPr>
          <w:u w:val="single"/>
        </w:rPr>
        <w:tab/>
      </w:r>
    </w:p>
    <w:p w:rsidR="00BB7D7C" w:rsidRDefault="00BB7D7C" w:rsidP="00BB7D7C">
      <w:pPr>
        <w:widowControl w:val="0"/>
        <w:tabs>
          <w:tab w:val="right" w:pos="1008"/>
          <w:tab w:val="left" w:pos="1152"/>
          <w:tab w:val="left" w:pos="1872"/>
          <w:tab w:val="left" w:pos="9187"/>
        </w:tabs>
        <w:ind w:left="2088" w:hanging="2088"/>
        <w:jc w:val="left"/>
      </w:pPr>
      <w:r>
        <w:tab/>
        <w:t>12/15/2016</w:t>
      </w:r>
      <w:r>
        <w:tab/>
        <w:t>House</w:t>
      </w:r>
      <w:r>
        <w:tab/>
      </w:r>
      <w:r w:rsidRPr="00D23F76">
        <w:t>Prefiled</w:t>
      </w:r>
    </w:p>
    <w:p w:rsidR="00BB7D7C" w:rsidRDefault="00BB7D7C" w:rsidP="00BB7D7C">
      <w:pPr>
        <w:widowControl w:val="0"/>
        <w:tabs>
          <w:tab w:val="right" w:pos="1008"/>
          <w:tab w:val="left" w:pos="1152"/>
          <w:tab w:val="left" w:pos="1872"/>
          <w:tab w:val="left" w:pos="9187"/>
        </w:tabs>
        <w:ind w:left="2088" w:hanging="2088"/>
        <w:jc w:val="left"/>
      </w:pPr>
      <w:r>
        <w:tab/>
        <w:t>12/15/2016</w:t>
      </w:r>
      <w:r>
        <w:tab/>
        <w:t>House</w:t>
      </w:r>
      <w:r>
        <w:tab/>
      </w:r>
      <w:r w:rsidRPr="00D23F76">
        <w:t xml:space="preserve">Referred to Committee on </w:t>
      </w:r>
      <w:r w:rsidRPr="00D23F76">
        <w:rPr>
          <w:b/>
        </w:rPr>
        <w:t>Ways and Means</w:t>
      </w:r>
    </w:p>
    <w:p w:rsidR="00BB7D7C" w:rsidRDefault="00BB7D7C" w:rsidP="00BB7D7C">
      <w:pPr>
        <w:widowControl w:val="0"/>
        <w:tabs>
          <w:tab w:val="right" w:pos="1008"/>
          <w:tab w:val="left" w:pos="1152"/>
          <w:tab w:val="left" w:pos="1872"/>
          <w:tab w:val="left" w:pos="9187"/>
        </w:tabs>
        <w:ind w:left="2088" w:hanging="2088"/>
        <w:jc w:val="left"/>
      </w:pPr>
      <w:r>
        <w:tab/>
        <w:t>1/10/2017</w:t>
      </w:r>
      <w:r>
        <w:tab/>
        <w:t>House</w:t>
      </w:r>
      <w:r>
        <w:tab/>
      </w:r>
      <w:r w:rsidRPr="00D23F76">
        <w:t>Introduced and read first time (</w:t>
      </w:r>
      <w:hyperlink r:id="rId7" w:history="1">
        <w:r w:rsidRPr="00D23F76">
          <w:rPr>
            <w:rStyle w:val="Hyperlink"/>
          </w:rPr>
          <w:t>House Journal</w:t>
        </w:r>
        <w:r w:rsidRPr="00D23F76">
          <w:rPr>
            <w:rStyle w:val="Hyperlink"/>
          </w:rPr>
          <w:noBreakHyphen/>
          <w:t>page 57</w:t>
        </w:r>
      </w:hyperlink>
      <w:r w:rsidRPr="00D23F76">
        <w:t>)</w:t>
      </w:r>
    </w:p>
    <w:p w:rsidR="00BB7D7C" w:rsidRDefault="00BB7D7C" w:rsidP="00BB7D7C">
      <w:pPr>
        <w:widowControl w:val="0"/>
        <w:tabs>
          <w:tab w:val="right" w:pos="1008"/>
          <w:tab w:val="left" w:pos="1152"/>
          <w:tab w:val="left" w:pos="1872"/>
          <w:tab w:val="left" w:pos="9187"/>
        </w:tabs>
        <w:ind w:left="2088" w:hanging="2088"/>
        <w:jc w:val="left"/>
      </w:pPr>
      <w:r>
        <w:tab/>
        <w:t>1/10/2017</w:t>
      </w:r>
      <w:r>
        <w:tab/>
        <w:t>House</w:t>
      </w:r>
      <w:r>
        <w:tab/>
      </w:r>
      <w:r w:rsidRPr="00D23F76">
        <w:t>Referred to C</w:t>
      </w:r>
      <w:r>
        <w:t xml:space="preserve">ommittee on </w:t>
      </w:r>
      <w:r w:rsidRPr="00D23F76">
        <w:rPr>
          <w:b/>
        </w:rPr>
        <w:t>Ways and Means</w:t>
      </w:r>
      <w:r>
        <w:t xml:space="preserve"> </w:t>
      </w:r>
      <w:r w:rsidRPr="00D23F76">
        <w:t>(</w:t>
      </w:r>
      <w:hyperlink r:id="rId8" w:history="1">
        <w:r w:rsidRPr="00D23F76">
          <w:rPr>
            <w:rStyle w:val="Hyperlink"/>
          </w:rPr>
          <w:t>House Journal</w:t>
        </w:r>
        <w:r w:rsidRPr="00D23F76">
          <w:rPr>
            <w:rStyle w:val="Hyperlink"/>
          </w:rPr>
          <w:noBreakHyphen/>
          <w:t>page 57</w:t>
        </w:r>
      </w:hyperlink>
      <w:r w:rsidRPr="00D23F76">
        <w:t>)</w:t>
      </w:r>
    </w:p>
    <w:p w:rsidR="00BB7D7C" w:rsidRDefault="00BB7D7C" w:rsidP="00BB7D7C">
      <w:pPr>
        <w:widowControl w:val="0"/>
        <w:tabs>
          <w:tab w:val="right" w:pos="1008"/>
          <w:tab w:val="left" w:pos="1152"/>
          <w:tab w:val="left" w:pos="1872"/>
          <w:tab w:val="left" w:pos="9187"/>
        </w:tabs>
        <w:ind w:left="2088" w:hanging="2088"/>
        <w:jc w:val="left"/>
      </w:pPr>
    </w:p>
    <w:p w:rsidR="00887D40" w:rsidRDefault="00887D40" w:rsidP="00887D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87D40">
          <w:rPr>
            <w:rStyle w:val="Hyperlink"/>
          </w:rPr>
          <w:t>legislative information</w:t>
        </w:r>
      </w:hyperlink>
      <w:r>
        <w:t xml:space="preserve"> at the website</w:t>
      </w:r>
    </w:p>
    <w:p w:rsidR="00887D40" w:rsidRDefault="00887D40" w:rsidP="00887D40">
      <w:pPr>
        <w:widowControl w:val="0"/>
        <w:tabs>
          <w:tab w:val="right" w:pos="1008"/>
          <w:tab w:val="left" w:pos="1152"/>
          <w:tab w:val="left" w:pos="1872"/>
          <w:tab w:val="left" w:pos="9187"/>
        </w:tabs>
        <w:ind w:left="2088" w:hanging="2088"/>
        <w:jc w:val="left"/>
      </w:pPr>
    </w:p>
    <w:p w:rsidR="00887D40" w:rsidRPr="00887D40" w:rsidRDefault="00887D40" w:rsidP="00887D40">
      <w:pPr>
        <w:widowControl w:val="0"/>
        <w:tabs>
          <w:tab w:val="right" w:pos="1008"/>
          <w:tab w:val="left" w:pos="1152"/>
          <w:tab w:val="left" w:pos="1872"/>
          <w:tab w:val="left" w:pos="9187"/>
        </w:tabs>
        <w:ind w:left="2088" w:hanging="2088"/>
        <w:jc w:val="left"/>
      </w:pPr>
    </w:p>
    <w:p w:rsidR="00887D40" w:rsidRDefault="00887D40" w:rsidP="00887D40">
      <w:pPr>
        <w:widowControl w:val="0"/>
        <w:jc w:val="left"/>
      </w:pPr>
      <w:r w:rsidRPr="00887D40">
        <w:rPr>
          <w:b/>
        </w:rPr>
        <w:t>VERSIONS OF THIS BILL</w:t>
      </w:r>
    </w:p>
    <w:p w:rsidR="00887D40" w:rsidRDefault="00887D40" w:rsidP="00887D40">
      <w:pPr>
        <w:widowControl w:val="0"/>
        <w:jc w:val="left"/>
      </w:pPr>
    </w:p>
    <w:p w:rsidR="00887D40" w:rsidRDefault="00882DD4" w:rsidP="00887D40">
      <w:pPr>
        <w:widowControl w:val="0"/>
        <w:jc w:val="left"/>
      </w:pPr>
      <w:hyperlink r:id="rId10" w:history="1">
        <w:r w:rsidR="00887D40">
          <w:rPr>
            <w:rStyle w:val="Hyperlink"/>
          </w:rPr>
          <w:t>12/15/2016</w:t>
        </w:r>
      </w:hyperlink>
    </w:p>
    <w:p w:rsidR="00887D40" w:rsidRDefault="00887D40" w:rsidP="00887D40"/>
    <w:p w:rsidR="00887D40" w:rsidRDefault="00887D40" w:rsidP="00887D40">
      <w:pPr>
        <w:sectPr w:rsidR="00887D40" w:rsidSect="00887D40">
          <w:pgSz w:w="12240" w:h="15840" w:code="1"/>
          <w:pgMar w:top="1080" w:right="1440" w:bottom="1080" w:left="1440" w:header="720" w:footer="720" w:gutter="0"/>
          <w:cols w:space="720"/>
          <w:noEndnote/>
          <w:docGrid w:linePitch="360"/>
        </w:sectPr>
      </w:pPr>
    </w:p>
    <w:p w:rsidR="006418FC" w:rsidRDefault="006418FC" w:rsidP="00DD0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7D" w:rsidRDefault="00DD0F7D" w:rsidP="00DD0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7D" w:rsidRDefault="00DD0F7D" w:rsidP="00DD0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7D" w:rsidRDefault="00DD0F7D" w:rsidP="00DD0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7D" w:rsidRDefault="00DD0F7D" w:rsidP="00DD0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7D" w:rsidRDefault="00DD0F7D" w:rsidP="00DD0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7D" w:rsidRDefault="00DD0F7D" w:rsidP="00DD0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25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FC" w:rsidRDefault="00AC6AFC" w:rsidP="00AC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noBreakHyphen/>
        <w:t>150</w:t>
      </w:r>
      <w:r>
        <w:noBreakHyphen/>
        <w:t>385 SO AS TO PROVIDE A DESIGNATED LOTTERY GAME FROM WHICH PROCEEDS MUST BE USED TO PROVIDE ADDITIONAL FUNDS TO FACILITATE ACCELERATED LEARNING FOR UNDERACHIEVING STUDENTS TO ELIMINATE DISPARITY IN STUDENT ACHIEVEMENT IN KINDERGARTEN THROUGH TWELFTH GRADE, AND TO NAME THE GAME “THE BOOST LEARNING GAME”.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252F" w:rsidRDefault="00A325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252F" w:rsidRDefault="00A325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FC" w:rsidRDefault="00A3252F" w:rsidP="00AC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C6AFC">
        <w:t>Chapter 150, Title 59 of the 1976 Code is amended by adding:</w:t>
      </w:r>
    </w:p>
    <w:p w:rsidR="00AC6AFC" w:rsidRDefault="00AC6AFC" w:rsidP="00AC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FC" w:rsidRDefault="00AC6AFC" w:rsidP="00AC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150</w:t>
      </w:r>
      <w:r>
        <w:noBreakHyphen/>
        <w:t>385.</w:t>
      </w:r>
      <w:r>
        <w:tab/>
        <w:t>(A)</w:t>
      </w:r>
      <w:r>
        <w:tab/>
        <w:t>In addition to the disbursement of revenue and earnings from the Education Lottery Account as required by Section 59</w:t>
      </w:r>
      <w:r>
        <w:noBreakHyphen/>
        <w:t>150</w:t>
      </w:r>
      <w:r>
        <w:noBreakHyphen/>
        <w:t>350 and as appropriated by the General Assembly in its annual general appropriations bill or any bill appropriating monies for previous or current fiscal years and the carry forward of unexpended funds, an amount of funds must be identified as the net proceeds of a specified lottery game and allocated to the Department of Education only for educational purposes to facilitate accelerated learning for underachieving students as a means of eliminating the disparity in achievement among students and to improve academic achievement of students in this State compared to that of other states.</w:t>
      </w:r>
    </w:p>
    <w:p w:rsidR="00AC6AFC" w:rsidRDefault="00AC6AFC" w:rsidP="00AC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achieving this additional funding for accelerated learning, the commission shall designate an existing lottery game or initiate a new lottery game, as defined in Section 59</w:t>
      </w:r>
      <w:r>
        <w:noBreakHyphen/>
        <w:t>150</w:t>
      </w:r>
      <w:r>
        <w:noBreakHyphen/>
        <w:t xml:space="preserve">20(7), as the game </w:t>
      </w:r>
      <w:r>
        <w:lastRenderedPageBreak/>
        <w:t xml:space="preserve">providing additional revenue pursuant to this section. The designated game must be named </w:t>
      </w:r>
      <w:r w:rsidRPr="00AC6AFC">
        <w:t>‘</w:t>
      </w:r>
      <w:r>
        <w:t>The Boost Learning Game</w:t>
      </w:r>
      <w:r w:rsidRPr="00AC6AFC">
        <w:t>’</w:t>
      </w:r>
      <w:r>
        <w:t>.”</w:t>
      </w:r>
    </w:p>
    <w:p w:rsidR="00AC6AFC" w:rsidRDefault="00AC6AFC" w:rsidP="00AC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52F" w:rsidRDefault="00AC6AFC" w:rsidP="00AC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F0D87" w:rsidRDefault="00AC6A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7D40" w:rsidRDefault="00887D40" w:rsidP="00887D40">
      <w:pPr>
        <w:suppressAutoHyphens/>
      </w:pPr>
    </w:p>
    <w:sectPr w:rsidR="00887D40" w:rsidSect="00887D4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52F" w:rsidRDefault="00A3252F" w:rsidP="009F0C77">
      <w:r>
        <w:separator/>
      </w:r>
    </w:p>
  </w:endnote>
  <w:endnote w:type="continuationSeparator" w:id="0">
    <w:p w:rsidR="00A3252F" w:rsidRDefault="00A325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CA1CBE-E353-4B27-88B2-C1E7209F037E}"/>
    <w:embedBold r:id="rId2" w:fontKey="{F6871A54-ED6F-4B9C-916B-04C868351EC6}"/>
  </w:font>
  <w:font w:name="Calibri">
    <w:panose1 w:val="020F0502020204030204"/>
    <w:charset w:val="00"/>
    <w:family w:val="swiss"/>
    <w:pitch w:val="variable"/>
    <w:sig w:usb0="E00002FF" w:usb1="4000ACFF" w:usb2="00000001" w:usb3="00000000" w:csb0="0000019F" w:csb1="00000000"/>
    <w:embedRegular r:id="rId3" w:fontKey="{A4E7AA13-4853-4F57-AA1D-E8A2676C9EE9}"/>
  </w:font>
  <w:font w:name="Segoe UI">
    <w:panose1 w:val="020B0502040204020203"/>
    <w:charset w:val="00"/>
    <w:family w:val="swiss"/>
    <w:pitch w:val="variable"/>
    <w:sig w:usb0="E10022FF" w:usb1="C000E47F" w:usb2="00000029" w:usb3="00000000" w:csb0="000001DF" w:csb1="00000000"/>
    <w:embedRegular r:id="rId4" w:fontKey="{72B56BDD-BEDB-43CB-9FBA-B86876F992C8}"/>
  </w:font>
  <w:font w:name="Cambria">
    <w:panose1 w:val="02040503050406030204"/>
    <w:charset w:val="00"/>
    <w:family w:val="roman"/>
    <w:pitch w:val="variable"/>
    <w:sig w:usb0="E00002FF" w:usb1="400004FF" w:usb2="00000000" w:usb3="00000000" w:csb0="0000019F" w:csb1="00000000"/>
    <w:embedRegular r:id="rId5" w:fontKey="{31092DE1-55B4-4489-BEF9-A80682305F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D40" w:rsidRPr="006418FC" w:rsidRDefault="00887D40" w:rsidP="006418FC">
    <w:pPr>
      <w:pStyle w:val="Footer"/>
      <w:tabs>
        <w:tab w:val="clear" w:pos="4680"/>
        <w:tab w:val="clear" w:pos="9360"/>
        <w:tab w:val="center" w:pos="2995"/>
      </w:tabs>
      <w:spacing w:before="120"/>
    </w:pPr>
    <w:r>
      <w:t>[3058]</w:t>
    </w:r>
    <w:r>
      <w:tab/>
    </w:r>
    <w:r>
      <w:fldChar w:fldCharType="begin"/>
    </w:r>
    <w:r>
      <w:instrText xml:space="preserve"> PAGE  \* MERGEFORMAT </w:instrText>
    </w:r>
    <w:r>
      <w:fldChar w:fldCharType="separate"/>
    </w:r>
    <w:r w:rsidR="00BB7D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52F" w:rsidRDefault="00A3252F" w:rsidP="009F0C77">
      <w:r>
        <w:separator/>
      </w:r>
    </w:p>
  </w:footnote>
  <w:footnote w:type="continuationSeparator" w:id="0">
    <w:p w:rsidR="00A3252F" w:rsidRDefault="00A325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9WAB17"/>
    <w:docVar w:name="CoverBillType" w:val="b"/>
    <w:docVar w:name="DocPath" w:val="L:\Council\bills\AGM\19019WAB17.DOCX"/>
    <w:docVar w:name="dvBillNumber" w:val="3058"/>
    <w:docVar w:name="dvBillNumberPrefix" w:val="H. "/>
    <w:docVar w:name="dvOriginalBody" w:val="House"/>
    <w:docVar w:name="dvSteno" w:val="AGM"/>
    <w:docVar w:name="NameofBody" w:val="h"/>
    <w:docVar w:name="vGroup2" w:val="Council"/>
  </w:docVars>
  <w:rsids>
    <w:rsidRoot w:val="00A3252F"/>
    <w:rsid w:val="00011869"/>
    <w:rsid w:val="00015CD6"/>
    <w:rsid w:val="000E0100"/>
    <w:rsid w:val="000E1785"/>
    <w:rsid w:val="000F40FA"/>
    <w:rsid w:val="001035F1"/>
    <w:rsid w:val="0010776B"/>
    <w:rsid w:val="0011331A"/>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4CC"/>
    <w:rsid w:val="003E5288"/>
    <w:rsid w:val="003F6D79"/>
    <w:rsid w:val="0041760A"/>
    <w:rsid w:val="00417C01"/>
    <w:rsid w:val="004403BD"/>
    <w:rsid w:val="00461441"/>
    <w:rsid w:val="004809EE"/>
    <w:rsid w:val="004E7D54"/>
    <w:rsid w:val="005273C6"/>
    <w:rsid w:val="00530A69"/>
    <w:rsid w:val="00545593"/>
    <w:rsid w:val="00556EBF"/>
    <w:rsid w:val="00562703"/>
    <w:rsid w:val="00577C6C"/>
    <w:rsid w:val="005A62FE"/>
    <w:rsid w:val="005C2FE2"/>
    <w:rsid w:val="005E2BC9"/>
    <w:rsid w:val="005F0D87"/>
    <w:rsid w:val="00605102"/>
    <w:rsid w:val="006215AA"/>
    <w:rsid w:val="006418FC"/>
    <w:rsid w:val="006913C9"/>
    <w:rsid w:val="0069470D"/>
    <w:rsid w:val="006D58AA"/>
    <w:rsid w:val="00734F00"/>
    <w:rsid w:val="007A70AE"/>
    <w:rsid w:val="008362E8"/>
    <w:rsid w:val="0085786E"/>
    <w:rsid w:val="00887D40"/>
    <w:rsid w:val="008A1768"/>
    <w:rsid w:val="008A489F"/>
    <w:rsid w:val="008F0F33"/>
    <w:rsid w:val="008F4429"/>
    <w:rsid w:val="0094021A"/>
    <w:rsid w:val="009B44AF"/>
    <w:rsid w:val="009C6A0B"/>
    <w:rsid w:val="009F0C77"/>
    <w:rsid w:val="009F4DD1"/>
    <w:rsid w:val="00A02543"/>
    <w:rsid w:val="00A3252F"/>
    <w:rsid w:val="00A41684"/>
    <w:rsid w:val="00A64E80"/>
    <w:rsid w:val="00A72BCD"/>
    <w:rsid w:val="00A741D9"/>
    <w:rsid w:val="00A833AB"/>
    <w:rsid w:val="00A9741D"/>
    <w:rsid w:val="00AC34A2"/>
    <w:rsid w:val="00AC6AFC"/>
    <w:rsid w:val="00AD1C9A"/>
    <w:rsid w:val="00AD4B17"/>
    <w:rsid w:val="00B412D4"/>
    <w:rsid w:val="00B86D14"/>
    <w:rsid w:val="00BB7D7C"/>
    <w:rsid w:val="00BE3C22"/>
    <w:rsid w:val="00C0345E"/>
    <w:rsid w:val="00C31C95"/>
    <w:rsid w:val="00C3483A"/>
    <w:rsid w:val="00C411B9"/>
    <w:rsid w:val="00C74E9D"/>
    <w:rsid w:val="00C826DD"/>
    <w:rsid w:val="00C82FD3"/>
    <w:rsid w:val="00C92819"/>
    <w:rsid w:val="00CC6B7B"/>
    <w:rsid w:val="00CD2089"/>
    <w:rsid w:val="00CF5C97"/>
    <w:rsid w:val="00D73A67"/>
    <w:rsid w:val="00D970A9"/>
    <w:rsid w:val="00DD0F7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D1CDBB-A271-4D41-BB83-CA78DDBF2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6D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D14"/>
    <w:rPr>
      <w:rFonts w:ascii="Segoe UI" w:eastAsia="Times New Roman" w:hAnsi="Segoe UI" w:cs="Segoe UI"/>
      <w:sz w:val="18"/>
      <w:szCs w:val="18"/>
    </w:rPr>
  </w:style>
  <w:style w:type="character" w:styleId="Hyperlink">
    <w:name w:val="Hyperlink"/>
    <w:basedOn w:val="DefaultParagraphFont"/>
    <w:uiPriority w:val="99"/>
    <w:unhideWhenUsed/>
    <w:rsid w:val="00887D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58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0FE7B-79E2-43AF-9DBF-B2A90A934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399</Words>
  <Characters>2279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3058: The Boost Learning Game - South Carolina Legislature Online</dc:title>
  <dc:creator>angiemorgan</dc:creator>
  <cp:lastModifiedBy>S Volk</cp:lastModifiedBy>
  <cp:revision>2</cp:revision>
  <cp:lastPrinted>2016-12-09T14:31:00Z</cp:lastPrinted>
  <dcterms:created xsi:type="dcterms:W3CDTF">2017-01-11T16:48:00Z</dcterms:created>
  <dcterms:modified xsi:type="dcterms:W3CDTF">2017-01-11T16:48:00Z</dcterms:modified>
</cp:coreProperties>
</file>