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467" w:rsidRDefault="00BF2467" w:rsidP="00BF2467">
      <w:pPr>
        <w:widowControl w:val="0"/>
        <w:jc w:val="center"/>
      </w:pPr>
      <w:r w:rsidRPr="00BF2467">
        <w:rPr>
          <w:b/>
        </w:rPr>
        <w:t>South Carolina General Assembly</w:t>
      </w:r>
    </w:p>
    <w:p w:rsidR="00BF2467" w:rsidRDefault="00BF2467" w:rsidP="00BF2467">
      <w:pPr>
        <w:widowControl w:val="0"/>
        <w:jc w:val="center"/>
      </w:pPr>
      <w:r>
        <w:t>122nd Session, 2017-2018</w:t>
      </w:r>
    </w:p>
    <w:p w:rsidR="00BF2467" w:rsidRDefault="00BF2467" w:rsidP="00BF2467">
      <w:pPr>
        <w:widowControl w:val="0"/>
        <w:jc w:val="left"/>
      </w:pPr>
    </w:p>
    <w:p w:rsidR="00BF2467" w:rsidRDefault="00BF2467" w:rsidP="00BF2467">
      <w:pPr>
        <w:widowControl w:val="0"/>
        <w:jc w:val="left"/>
        <w:rPr>
          <w:b/>
        </w:rPr>
      </w:pPr>
      <w:r w:rsidRPr="00BF2467">
        <w:rPr>
          <w:b/>
        </w:rPr>
        <w:t>H. 3144</w:t>
      </w:r>
    </w:p>
    <w:p w:rsidR="00BF2467" w:rsidRDefault="00BF2467" w:rsidP="00BF2467">
      <w:pPr>
        <w:widowControl w:val="0"/>
        <w:jc w:val="left"/>
        <w:rPr>
          <w:b/>
        </w:rPr>
      </w:pPr>
    </w:p>
    <w:p w:rsidR="00BF2467" w:rsidRDefault="00BF2467" w:rsidP="00BF2467">
      <w:pPr>
        <w:widowControl w:val="0"/>
        <w:jc w:val="left"/>
      </w:pPr>
      <w:r w:rsidRPr="00BF2467">
        <w:rPr>
          <w:b/>
        </w:rPr>
        <w:t>STATUS INFORMATION</w:t>
      </w:r>
    </w:p>
    <w:p w:rsidR="00BF2467" w:rsidRDefault="00BF2467" w:rsidP="00BF2467">
      <w:pPr>
        <w:widowControl w:val="0"/>
        <w:jc w:val="left"/>
      </w:pPr>
    </w:p>
    <w:p w:rsidR="00BF2467" w:rsidRDefault="00BF2467" w:rsidP="00BF2467">
      <w:pPr>
        <w:widowControl w:val="0"/>
        <w:jc w:val="left"/>
      </w:pPr>
      <w:r>
        <w:t>General Bill</w:t>
      </w:r>
    </w:p>
    <w:p w:rsidR="00BF2467" w:rsidRDefault="0045307C" w:rsidP="00BF2467">
      <w:pPr>
        <w:widowControl w:val="0"/>
        <w:jc w:val="left"/>
      </w:pPr>
      <w:r>
        <w:t>Sponsors: Reps. Clyburn and Cobb</w:t>
      </w:r>
      <w:r>
        <w:noBreakHyphen/>
        <w:t>Hunter</w:t>
      </w:r>
    </w:p>
    <w:p w:rsidR="00BF2467" w:rsidRDefault="00BF2467" w:rsidP="00BF2467">
      <w:pPr>
        <w:widowControl w:val="0"/>
        <w:jc w:val="left"/>
      </w:pPr>
      <w:r>
        <w:t>Document Path: l:\council\bills\ggs\22914zw17.docx</w:t>
      </w:r>
    </w:p>
    <w:p w:rsidR="00961925" w:rsidRDefault="00961925" w:rsidP="00BF2467">
      <w:pPr>
        <w:widowControl w:val="0"/>
        <w:jc w:val="left"/>
      </w:pPr>
      <w:r>
        <w:t>Companion/Similar bill(s): 100</w:t>
      </w:r>
    </w:p>
    <w:p w:rsidR="00BF2467" w:rsidRDefault="00BF2467" w:rsidP="00BF2467">
      <w:pPr>
        <w:widowControl w:val="0"/>
        <w:jc w:val="left"/>
      </w:pPr>
    </w:p>
    <w:p w:rsidR="00A47B85" w:rsidRDefault="00A47B85" w:rsidP="00BF2467">
      <w:pPr>
        <w:widowControl w:val="0"/>
        <w:jc w:val="left"/>
      </w:pPr>
      <w:r>
        <w:t>Introduced in the House on January 10, 2017</w:t>
      </w:r>
    </w:p>
    <w:p w:rsidR="00A47B85" w:rsidRPr="00A47B85" w:rsidRDefault="00A47B85" w:rsidP="00BF2467">
      <w:pPr>
        <w:widowControl w:val="0"/>
        <w:jc w:val="left"/>
      </w:pPr>
      <w:r>
        <w:t xml:space="preserve">Currently residing in the House Committee on </w:t>
      </w:r>
      <w:r w:rsidRPr="00A47B85">
        <w:rPr>
          <w:b/>
        </w:rPr>
        <w:t>Judiciary</w:t>
      </w:r>
    </w:p>
    <w:p w:rsidR="00A47B85" w:rsidRDefault="00A47B85" w:rsidP="00BF2467">
      <w:pPr>
        <w:widowControl w:val="0"/>
        <w:jc w:val="left"/>
      </w:pPr>
    </w:p>
    <w:p w:rsidR="00BF2467" w:rsidRDefault="00BF2467" w:rsidP="00BF2467">
      <w:pPr>
        <w:widowControl w:val="0"/>
        <w:jc w:val="left"/>
      </w:pPr>
      <w:r>
        <w:t xml:space="preserve">Summary: </w:t>
      </w:r>
      <w:r w:rsidR="007D3497">
        <w:t>Early voting</w:t>
      </w:r>
    </w:p>
    <w:p w:rsidR="00BF2467" w:rsidRDefault="00BF2467" w:rsidP="00BF2467">
      <w:pPr>
        <w:widowControl w:val="0"/>
        <w:jc w:val="left"/>
      </w:pPr>
    </w:p>
    <w:p w:rsidR="00BF2467" w:rsidRDefault="00BF2467" w:rsidP="00BF2467">
      <w:pPr>
        <w:widowControl w:val="0"/>
        <w:jc w:val="left"/>
      </w:pPr>
    </w:p>
    <w:p w:rsidR="00BF2467" w:rsidRDefault="00BF2467" w:rsidP="00BF24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467">
        <w:rPr>
          <w:b/>
        </w:rPr>
        <w:t>HISTORY OF LEGISLATIVE ACTIONS</w:t>
      </w:r>
    </w:p>
    <w:p w:rsidR="00BF2467" w:rsidRDefault="00BF2467" w:rsidP="00BF24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2467" w:rsidRPr="00BF2467" w:rsidRDefault="00BF2467" w:rsidP="00BF24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467">
        <w:rPr>
          <w:u w:val="single"/>
        </w:rPr>
        <w:tab/>
        <w:t>Date</w:t>
      </w:r>
      <w:r w:rsidRPr="00BF2467">
        <w:rPr>
          <w:u w:val="single"/>
        </w:rPr>
        <w:tab/>
        <w:t>Body</w:t>
      </w:r>
      <w:r w:rsidRPr="00BF2467">
        <w:rPr>
          <w:u w:val="single"/>
        </w:rPr>
        <w:tab/>
        <w:t>Action Description with journal page number</w:t>
      </w:r>
      <w:r w:rsidRPr="00BF2467">
        <w:rPr>
          <w:u w:val="single"/>
        </w:rPr>
        <w:tab/>
      </w:r>
    </w:p>
    <w:p w:rsidR="00E54639" w:rsidRDefault="00E54639" w:rsidP="00E54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52FA9">
        <w:t>Prefiled</w:t>
      </w:r>
    </w:p>
    <w:p w:rsidR="00E54639" w:rsidRDefault="00E54639" w:rsidP="00E54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52FA9">
        <w:t xml:space="preserve">Referred to Committee on </w:t>
      </w:r>
      <w:r w:rsidRPr="00452FA9">
        <w:rPr>
          <w:b/>
        </w:rPr>
        <w:t>Judiciary</w:t>
      </w:r>
    </w:p>
    <w:p w:rsidR="00E54639" w:rsidRDefault="00E54639" w:rsidP="00E54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52FA9">
        <w:t>Introduced and read first time (</w:t>
      </w:r>
      <w:hyperlink r:id="rId7" w:history="1">
        <w:r w:rsidRPr="00452FA9">
          <w:rPr>
            <w:rStyle w:val="Hyperlink"/>
          </w:rPr>
          <w:t>House Journal</w:t>
        </w:r>
        <w:r w:rsidRPr="00452FA9">
          <w:rPr>
            <w:rStyle w:val="Hyperlink"/>
          </w:rPr>
          <w:noBreakHyphen/>
          <w:t>page 91</w:t>
        </w:r>
      </w:hyperlink>
      <w:r w:rsidRPr="00452FA9">
        <w:t>)</w:t>
      </w:r>
    </w:p>
    <w:p w:rsidR="00E54639" w:rsidRDefault="00E54639" w:rsidP="00E54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52FA9">
        <w:t>Ref</w:t>
      </w:r>
      <w:r>
        <w:t xml:space="preserve">erred to Committee on </w:t>
      </w:r>
      <w:r w:rsidRPr="00452FA9">
        <w:rPr>
          <w:b/>
        </w:rPr>
        <w:t>Judiciary</w:t>
      </w:r>
      <w:r>
        <w:t xml:space="preserve"> </w:t>
      </w:r>
      <w:r w:rsidRPr="00452FA9">
        <w:t>(</w:t>
      </w:r>
      <w:hyperlink r:id="rId8" w:history="1">
        <w:r w:rsidRPr="00452FA9">
          <w:rPr>
            <w:rStyle w:val="Hyperlink"/>
          </w:rPr>
          <w:t>House Journal</w:t>
        </w:r>
        <w:r w:rsidRPr="00452FA9">
          <w:rPr>
            <w:rStyle w:val="Hyperlink"/>
          </w:rPr>
          <w:noBreakHyphen/>
          <w:t>page 91</w:t>
        </w:r>
      </w:hyperlink>
      <w:r w:rsidRPr="00452FA9">
        <w:t>)</w:t>
      </w:r>
    </w:p>
    <w:p w:rsidR="00E54639" w:rsidRDefault="00E54639" w:rsidP="00E54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467" w:rsidRDefault="00BF2467" w:rsidP="00BF24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F2467">
          <w:rPr>
            <w:rStyle w:val="Hyperlink"/>
          </w:rPr>
          <w:t>legislative information</w:t>
        </w:r>
      </w:hyperlink>
      <w:r>
        <w:t xml:space="preserve"> at the website</w:t>
      </w:r>
    </w:p>
    <w:p w:rsidR="00BF2467" w:rsidRDefault="00BF2467" w:rsidP="00BF24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467" w:rsidRPr="00BF2467" w:rsidRDefault="00BF2467" w:rsidP="00BF24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467" w:rsidRDefault="00BF2467" w:rsidP="00BF2467">
      <w:pPr>
        <w:widowControl w:val="0"/>
        <w:jc w:val="left"/>
      </w:pPr>
      <w:r w:rsidRPr="00BF2467">
        <w:rPr>
          <w:b/>
        </w:rPr>
        <w:t>VERSIONS OF THIS BILL</w:t>
      </w:r>
    </w:p>
    <w:p w:rsidR="00BF2467" w:rsidRDefault="00BF2467" w:rsidP="00BF2467">
      <w:pPr>
        <w:widowControl w:val="0"/>
        <w:jc w:val="left"/>
      </w:pPr>
    </w:p>
    <w:p w:rsidR="00BF2467" w:rsidRDefault="00C541D2" w:rsidP="00BF2467">
      <w:pPr>
        <w:widowControl w:val="0"/>
        <w:jc w:val="left"/>
      </w:pPr>
      <w:hyperlink r:id="rId10" w:history="1">
        <w:r w:rsidR="00BF2467">
          <w:rPr>
            <w:rStyle w:val="Hyperlink"/>
          </w:rPr>
          <w:t>12/15/2016</w:t>
        </w:r>
      </w:hyperlink>
    </w:p>
    <w:p w:rsidR="00BF2467" w:rsidRDefault="00BF2467" w:rsidP="00BF2467"/>
    <w:p w:rsidR="00BF2467" w:rsidRDefault="00BF2467" w:rsidP="00BF2467">
      <w:pPr>
        <w:sectPr w:rsidR="00BF2467" w:rsidSect="00BF24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2208" w:rsidRDefault="00E222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2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36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PROCEDURES, AND TO PROVIDE FOR AN EARLY VOTING PERIOD TO BEGIN THIRTY DAYS BEFORE AN ELECTION;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AS AMENDED, RELATING TO PERSONS QUALIFIED TO VOTE BY ABSENTEE BALLOT, SO AS TO INCLUDE VOTING DURING THE EARLY VOTING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360E" w:rsidRDefault="002536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360E" w:rsidRDefault="002536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>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</w:t>
      </w:r>
      <w:r w:rsidRPr="004452F0">
        <w:rPr>
          <w:rFonts w:eastAsia="MS Mincho"/>
          <w:color w:val="000000" w:themeColor="text1"/>
          <w:u w:color="000000" w:themeColor="text1"/>
        </w:rPr>
        <w:lastRenderedPageBreak/>
        <w:t>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thirty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 xml:space="preserve">owever, </w:t>
      </w:r>
      <w:r>
        <w:rPr>
          <w:rFonts w:eastAsia="MS Mincho"/>
          <w:color w:val="000000" w:themeColor="text1"/>
          <w:u w:color="000000" w:themeColor="text1"/>
        </w:rPr>
        <w:t>each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must be open </w:t>
      </w:r>
      <w:r>
        <w:rPr>
          <w:rFonts w:eastAsia="MS Mincho"/>
          <w:color w:val="000000" w:themeColor="text1"/>
          <w:u w:color="000000" w:themeColor="text1"/>
        </w:rPr>
        <w:t>no fewer than three S</w:t>
      </w:r>
      <w:r w:rsidRPr="004452F0">
        <w:rPr>
          <w:rFonts w:eastAsia="MS Mincho"/>
          <w:color w:val="000000" w:themeColor="text1"/>
          <w:u w:color="000000" w:themeColor="text1"/>
        </w:rPr>
        <w:t>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6047A8">
        <w:rPr>
          <w:rFonts w:eastAsia="MS Mincho"/>
          <w:color w:val="000000" w:themeColor="text1"/>
          <w:szCs w:val="22"/>
          <w:u w:color="000000" w:themeColor="text1"/>
        </w:rPr>
        <w:t xml:space="preserve">A sign must be posted prominently in the early voting center and shall have printed on it, 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‘VOTING MORE THAN ONCE IS A MISDEMEANOR AND, UPON CONVICTION, A PERSON MUST BE FINED IN THE DISCRETION OF THE COURT OR IMPRISONED NOT MORE THAN THREE YEARS’.”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AF6513" w:rsidRPr="004452F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289 of 2014,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 at the end to read:</w:t>
      </w: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13" w:rsidRPr="00D74400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AF6513" w:rsidRPr="00C26F2F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AF6513" w:rsidRDefault="00AF6513" w:rsidP="00AF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2518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2467" w:rsidRDefault="00BF2467" w:rsidP="00BF2467">
      <w:pPr>
        <w:suppressAutoHyphens/>
      </w:pPr>
    </w:p>
    <w:sectPr w:rsidR="00BF2467" w:rsidSect="00BF24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60E" w:rsidRDefault="0025360E" w:rsidP="009F0C77">
      <w:r>
        <w:separator/>
      </w:r>
    </w:p>
  </w:endnote>
  <w:endnote w:type="continuationSeparator" w:id="0">
    <w:p w:rsidR="0025360E" w:rsidRDefault="002536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B5FC6-0A3C-4078-B746-369CFCFCC53F}"/>
    <w:embedBold r:id="rId2" w:fontKey="{348212E5-D7E6-4DC4-926D-15AC0F2495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633FF2-3AFF-4931-AC78-91457E5CC4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83BB94-EB88-4B44-8C4B-3BEA54C1750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5C58C0-240D-4AE0-BEDC-053C0028C0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467" w:rsidRPr="00E22208" w:rsidRDefault="00BF2467" w:rsidP="00E222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46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60E" w:rsidRDefault="0025360E" w:rsidP="009F0C77">
      <w:r>
        <w:separator/>
      </w:r>
    </w:p>
  </w:footnote>
  <w:footnote w:type="continuationSeparator" w:id="0">
    <w:p w:rsidR="0025360E" w:rsidRDefault="002536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14ZW17"/>
    <w:docVar w:name="CoverBillType" w:val="b"/>
    <w:docVar w:name="DocPath" w:val="L:\Council\bills\GGS\22914ZW17.DOCX"/>
    <w:docVar w:name="dvBillNumber" w:val="314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5360E"/>
    <w:rsid w:val="00011869"/>
    <w:rsid w:val="00015CD6"/>
    <w:rsid w:val="000E0100"/>
    <w:rsid w:val="000E1785"/>
    <w:rsid w:val="000F40FA"/>
    <w:rsid w:val="001035F1"/>
    <w:rsid w:val="0010776B"/>
    <w:rsid w:val="0012518E"/>
    <w:rsid w:val="00133E66"/>
    <w:rsid w:val="001435A3"/>
    <w:rsid w:val="00146ED3"/>
    <w:rsid w:val="00151044"/>
    <w:rsid w:val="001B7E5E"/>
    <w:rsid w:val="001D08F2"/>
    <w:rsid w:val="001D3A58"/>
    <w:rsid w:val="001D525B"/>
    <w:rsid w:val="001D7F4F"/>
    <w:rsid w:val="00205238"/>
    <w:rsid w:val="002321B6"/>
    <w:rsid w:val="00250967"/>
    <w:rsid w:val="0025360E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A81"/>
    <w:rsid w:val="003C4DAB"/>
    <w:rsid w:val="003D01E8"/>
    <w:rsid w:val="003E5288"/>
    <w:rsid w:val="003F6D79"/>
    <w:rsid w:val="0041760A"/>
    <w:rsid w:val="00417C01"/>
    <w:rsid w:val="004403BD"/>
    <w:rsid w:val="0045307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3497"/>
    <w:rsid w:val="008362E8"/>
    <w:rsid w:val="0085786E"/>
    <w:rsid w:val="008A1768"/>
    <w:rsid w:val="008A489F"/>
    <w:rsid w:val="008F0F33"/>
    <w:rsid w:val="008F4429"/>
    <w:rsid w:val="0094021A"/>
    <w:rsid w:val="00961925"/>
    <w:rsid w:val="009B44AF"/>
    <w:rsid w:val="009C6A0B"/>
    <w:rsid w:val="009F0C77"/>
    <w:rsid w:val="009F4DD1"/>
    <w:rsid w:val="00A02543"/>
    <w:rsid w:val="00A41684"/>
    <w:rsid w:val="00A47B85"/>
    <w:rsid w:val="00A64E80"/>
    <w:rsid w:val="00A72BCD"/>
    <w:rsid w:val="00A741D9"/>
    <w:rsid w:val="00A833AB"/>
    <w:rsid w:val="00A9741D"/>
    <w:rsid w:val="00AC34A2"/>
    <w:rsid w:val="00AD1C9A"/>
    <w:rsid w:val="00AD4B17"/>
    <w:rsid w:val="00AF6513"/>
    <w:rsid w:val="00B412D4"/>
    <w:rsid w:val="00BE3C22"/>
    <w:rsid w:val="00BF2467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208"/>
    <w:rsid w:val="00E41911"/>
    <w:rsid w:val="00E44B57"/>
    <w:rsid w:val="00E5463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AF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5C16C-9111-457E-8D13-EDA41B50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24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4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4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92A37-896B-4BB5-B9BD-E59F67BB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3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3144: Early voting - South Carolina Legislature Online</dc:title>
  <dc:creator>GloriaShackelford</dc:creator>
  <cp:lastModifiedBy>S Volk</cp:lastModifiedBy>
  <cp:revision>2</cp:revision>
  <cp:lastPrinted>2016-12-09T20:21:00Z</cp:lastPrinted>
  <dcterms:created xsi:type="dcterms:W3CDTF">2017-01-12T20:36:00Z</dcterms:created>
  <dcterms:modified xsi:type="dcterms:W3CDTF">2017-01-12T20:36:00Z</dcterms:modified>
</cp:coreProperties>
</file>