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190" w:rsidRDefault="00532190" w:rsidP="00532190">
      <w:pPr>
        <w:widowControl w:val="0"/>
        <w:jc w:val="center"/>
      </w:pPr>
      <w:r w:rsidRPr="00532190">
        <w:rPr>
          <w:b/>
        </w:rPr>
        <w:t>South Carolina General Assembly</w:t>
      </w:r>
    </w:p>
    <w:p w:rsidR="00532190" w:rsidRDefault="00532190" w:rsidP="00532190">
      <w:pPr>
        <w:widowControl w:val="0"/>
        <w:jc w:val="center"/>
      </w:pPr>
      <w:r>
        <w:t>122nd Session, 2017-2018</w:t>
      </w:r>
    </w:p>
    <w:p w:rsidR="00532190" w:rsidRDefault="00532190" w:rsidP="00532190">
      <w:pPr>
        <w:widowControl w:val="0"/>
      </w:pPr>
    </w:p>
    <w:p w:rsidR="00532190" w:rsidRDefault="00532190" w:rsidP="00532190">
      <w:pPr>
        <w:widowControl w:val="0"/>
        <w:rPr>
          <w:b/>
        </w:rPr>
      </w:pPr>
      <w:r w:rsidRPr="00532190">
        <w:rPr>
          <w:b/>
        </w:rPr>
        <w:t>S.</w:t>
      </w:r>
      <w:r>
        <w:rPr>
          <w:b/>
        </w:rPr>
        <w:t xml:space="preserve"> </w:t>
      </w:r>
      <w:r w:rsidRPr="00532190">
        <w:rPr>
          <w:b/>
        </w:rPr>
        <w:t>367</w:t>
      </w:r>
    </w:p>
    <w:p w:rsidR="00532190" w:rsidRDefault="00532190" w:rsidP="00532190">
      <w:pPr>
        <w:widowControl w:val="0"/>
        <w:rPr>
          <w:b/>
        </w:rPr>
      </w:pPr>
    </w:p>
    <w:p w:rsidR="00532190" w:rsidRDefault="00532190" w:rsidP="00532190">
      <w:pPr>
        <w:widowControl w:val="0"/>
      </w:pPr>
      <w:r w:rsidRPr="00532190">
        <w:rPr>
          <w:b/>
        </w:rPr>
        <w:t>STATUS INFORMATION</w:t>
      </w:r>
    </w:p>
    <w:p w:rsidR="00532190" w:rsidRDefault="00532190" w:rsidP="00532190">
      <w:pPr>
        <w:widowControl w:val="0"/>
      </w:pPr>
    </w:p>
    <w:p w:rsidR="00532190" w:rsidRDefault="00532190" w:rsidP="00532190">
      <w:pPr>
        <w:widowControl w:val="0"/>
      </w:pPr>
      <w:r>
        <w:t>General Bill</w:t>
      </w:r>
    </w:p>
    <w:p w:rsidR="00532190" w:rsidRDefault="00532190" w:rsidP="00532190">
      <w:pPr>
        <w:widowControl w:val="0"/>
      </w:pPr>
      <w:r>
        <w:t>Sponsors: Senator Alexander</w:t>
      </w:r>
    </w:p>
    <w:p w:rsidR="00532190" w:rsidRDefault="00532190" w:rsidP="00532190">
      <w:pPr>
        <w:widowControl w:val="0"/>
      </w:pPr>
      <w:r>
        <w:t>Document Path: l:\s-res\tca\011wake.kmm.tca.docx</w:t>
      </w:r>
    </w:p>
    <w:p w:rsidR="00AE0013" w:rsidRDefault="00AE0013" w:rsidP="00532190">
      <w:pPr>
        <w:widowControl w:val="0"/>
      </w:pPr>
      <w:r>
        <w:t>Companion/Similar bill(s): 3577</w:t>
      </w:r>
    </w:p>
    <w:p w:rsidR="00532190" w:rsidRDefault="00532190" w:rsidP="00532190">
      <w:pPr>
        <w:widowControl w:val="0"/>
      </w:pPr>
    </w:p>
    <w:p w:rsidR="009515C4" w:rsidRDefault="009515C4" w:rsidP="00532190">
      <w:pPr>
        <w:widowControl w:val="0"/>
      </w:pPr>
      <w:r>
        <w:t>Introduced in the Senate on February 7, 2017</w:t>
      </w:r>
    </w:p>
    <w:p w:rsidR="009515C4" w:rsidRDefault="009515C4" w:rsidP="00532190">
      <w:pPr>
        <w:widowControl w:val="0"/>
      </w:pPr>
      <w:r>
        <w:t>Introduced in the House on April 18, 2017</w:t>
      </w:r>
    </w:p>
    <w:p w:rsidR="009515C4" w:rsidRDefault="009515C4" w:rsidP="00532190">
      <w:pPr>
        <w:widowControl w:val="0"/>
      </w:pPr>
      <w:r>
        <w:t>Last Amended on April 6, 2017</w:t>
      </w:r>
    </w:p>
    <w:p w:rsidR="009515C4" w:rsidRDefault="009515C4" w:rsidP="00532190">
      <w:pPr>
        <w:widowControl w:val="0"/>
      </w:pPr>
      <w:r>
        <w:t>Continued by the House on May 3, 2018</w:t>
      </w:r>
    </w:p>
    <w:p w:rsidR="009515C4" w:rsidRDefault="009515C4" w:rsidP="00532190">
      <w:pPr>
        <w:widowControl w:val="0"/>
      </w:pPr>
    </w:p>
    <w:p w:rsidR="00532190" w:rsidRDefault="00532190" w:rsidP="00532190">
      <w:pPr>
        <w:widowControl w:val="0"/>
      </w:pPr>
      <w:r>
        <w:t xml:space="preserve">Summary: </w:t>
      </w:r>
      <w:r w:rsidR="00CD6879">
        <w:t>Watercraft</w:t>
      </w:r>
    </w:p>
    <w:p w:rsidR="00532190" w:rsidRDefault="00532190" w:rsidP="00532190">
      <w:pPr>
        <w:widowControl w:val="0"/>
      </w:pPr>
    </w:p>
    <w:p w:rsidR="00532190" w:rsidRDefault="00532190" w:rsidP="00532190">
      <w:pPr>
        <w:widowControl w:val="0"/>
      </w:pPr>
    </w:p>
    <w:p w:rsidR="00532190" w:rsidRDefault="00532190" w:rsidP="00532190">
      <w:pPr>
        <w:widowControl w:val="0"/>
        <w:tabs>
          <w:tab w:val="center" w:pos="590"/>
          <w:tab w:val="center" w:pos="1440"/>
          <w:tab w:val="left" w:pos="1872"/>
          <w:tab w:val="left" w:pos="9187"/>
        </w:tabs>
      </w:pPr>
      <w:r w:rsidRPr="00532190">
        <w:rPr>
          <w:b/>
        </w:rPr>
        <w:t>HISTORY OF LEGISLATIVE ACTIONS</w:t>
      </w:r>
    </w:p>
    <w:p w:rsidR="00532190" w:rsidRDefault="00532190" w:rsidP="00532190">
      <w:pPr>
        <w:widowControl w:val="0"/>
        <w:tabs>
          <w:tab w:val="center" w:pos="590"/>
          <w:tab w:val="center" w:pos="1440"/>
          <w:tab w:val="left" w:pos="1872"/>
          <w:tab w:val="left" w:pos="9187"/>
        </w:tabs>
      </w:pPr>
    </w:p>
    <w:p w:rsidR="00532190" w:rsidRPr="00532190" w:rsidRDefault="00532190" w:rsidP="00532190">
      <w:pPr>
        <w:widowControl w:val="0"/>
        <w:tabs>
          <w:tab w:val="center" w:pos="590"/>
          <w:tab w:val="center" w:pos="1440"/>
          <w:tab w:val="left" w:pos="1872"/>
          <w:tab w:val="left" w:pos="9187"/>
        </w:tabs>
      </w:pPr>
      <w:r w:rsidRPr="00532190">
        <w:rPr>
          <w:u w:val="single"/>
        </w:rPr>
        <w:tab/>
        <w:t>Date</w:t>
      </w:r>
      <w:r w:rsidRPr="00532190">
        <w:rPr>
          <w:u w:val="single"/>
        </w:rPr>
        <w:tab/>
        <w:t>Body</w:t>
      </w:r>
      <w:r w:rsidRPr="00532190">
        <w:rPr>
          <w:u w:val="single"/>
        </w:rPr>
        <w:tab/>
        <w:t>Action Description with journal page number</w:t>
      </w:r>
      <w:r w:rsidRPr="00532190">
        <w:rPr>
          <w:u w:val="single"/>
        </w:rPr>
        <w:tab/>
      </w:r>
    </w:p>
    <w:p w:rsidR="007D0C1E" w:rsidRDefault="007D0C1E" w:rsidP="007D0C1E">
      <w:pPr>
        <w:widowControl w:val="0"/>
        <w:tabs>
          <w:tab w:val="right" w:pos="1008"/>
          <w:tab w:val="left" w:pos="1152"/>
          <w:tab w:val="left" w:pos="1872"/>
          <w:tab w:val="left" w:pos="9187"/>
        </w:tabs>
        <w:ind w:left="2088" w:hanging="2088"/>
      </w:pPr>
      <w:r>
        <w:tab/>
        <w:t>2/7/2017</w:t>
      </w:r>
      <w:r>
        <w:tab/>
        <w:t>Senate</w:t>
      </w:r>
      <w:r>
        <w:tab/>
      </w:r>
      <w:r w:rsidRPr="00BB2E91">
        <w:t>Introduced and read first time (</w:t>
      </w:r>
      <w:hyperlink r:id="rId6" w:history="1">
        <w:r w:rsidRPr="00BB2E91">
          <w:rPr>
            <w:rStyle w:val="Hyperlink"/>
          </w:rPr>
          <w:t>Senate Journal</w:t>
        </w:r>
        <w:r w:rsidRPr="00BB2E91">
          <w:rPr>
            <w:rStyle w:val="Hyperlink"/>
          </w:rPr>
          <w:noBreakHyphen/>
          <w:t>page 7</w:t>
        </w:r>
      </w:hyperlink>
      <w:r w:rsidRPr="00BB2E91">
        <w:t>)</w:t>
      </w:r>
    </w:p>
    <w:p w:rsidR="007D0C1E" w:rsidRDefault="007D0C1E" w:rsidP="007D0C1E">
      <w:pPr>
        <w:widowControl w:val="0"/>
        <w:tabs>
          <w:tab w:val="right" w:pos="1008"/>
          <w:tab w:val="left" w:pos="1152"/>
          <w:tab w:val="left" w:pos="1872"/>
          <w:tab w:val="left" w:pos="9187"/>
        </w:tabs>
        <w:ind w:left="2088" w:hanging="2088"/>
      </w:pPr>
      <w:r>
        <w:tab/>
        <w:t>2/7/2017</w:t>
      </w:r>
      <w:r>
        <w:tab/>
        <w:t>Senate</w:t>
      </w:r>
      <w:r>
        <w:tab/>
      </w:r>
      <w:r w:rsidRPr="00BB2E91">
        <w:t>Referred to Commi</w:t>
      </w:r>
      <w:r>
        <w:t xml:space="preserve">ttee on </w:t>
      </w:r>
      <w:r w:rsidRPr="00BB2E91">
        <w:rPr>
          <w:b/>
        </w:rPr>
        <w:t>Fish, Game and Forestry</w:t>
      </w:r>
      <w:r>
        <w:t xml:space="preserve"> </w:t>
      </w:r>
      <w:r w:rsidRPr="00BB2E91">
        <w:t>(</w:t>
      </w:r>
      <w:hyperlink r:id="rId7" w:history="1">
        <w:r w:rsidRPr="00BB2E91">
          <w:rPr>
            <w:rStyle w:val="Hyperlink"/>
          </w:rPr>
          <w:t>Senate Journal</w:t>
        </w:r>
        <w:r w:rsidRPr="00BB2E91">
          <w:rPr>
            <w:rStyle w:val="Hyperlink"/>
          </w:rPr>
          <w:noBreakHyphen/>
          <w:t>page 7</w:t>
        </w:r>
      </w:hyperlink>
      <w:r w:rsidRPr="00BB2E91">
        <w:t>)</w:t>
      </w:r>
    </w:p>
    <w:p w:rsidR="007D0C1E" w:rsidRDefault="007D0C1E" w:rsidP="007D0C1E">
      <w:pPr>
        <w:widowControl w:val="0"/>
        <w:tabs>
          <w:tab w:val="right" w:pos="1008"/>
          <w:tab w:val="left" w:pos="1152"/>
          <w:tab w:val="left" w:pos="1872"/>
          <w:tab w:val="left" w:pos="9187"/>
        </w:tabs>
        <w:ind w:left="2088" w:hanging="2088"/>
      </w:pPr>
      <w:r>
        <w:tab/>
        <w:t>3/29/2017</w:t>
      </w:r>
      <w:r>
        <w:tab/>
        <w:t>Senate</w:t>
      </w:r>
      <w:r>
        <w:tab/>
      </w:r>
      <w:r w:rsidRPr="00BB2E91">
        <w:t>Committee report:</w:t>
      </w:r>
      <w:r>
        <w:t xml:space="preserve"> Favorable with amendment </w:t>
      </w:r>
      <w:r w:rsidRPr="00BB2E91">
        <w:rPr>
          <w:b/>
        </w:rPr>
        <w:t>Fish, Game and Forestry</w:t>
      </w:r>
      <w:r w:rsidRPr="00BB2E91">
        <w:t xml:space="preserve"> (</w:t>
      </w:r>
      <w:hyperlink r:id="rId8" w:history="1">
        <w:r w:rsidRPr="00BB2E91">
          <w:rPr>
            <w:rStyle w:val="Hyperlink"/>
          </w:rPr>
          <w:t>Senate Journal</w:t>
        </w:r>
        <w:r w:rsidRPr="00BB2E91">
          <w:rPr>
            <w:rStyle w:val="Hyperlink"/>
          </w:rPr>
          <w:noBreakHyphen/>
          <w:t>page 19</w:t>
        </w:r>
      </w:hyperlink>
      <w:r w:rsidRPr="00BB2E91">
        <w:t>)</w:t>
      </w:r>
    </w:p>
    <w:p w:rsidR="007D0C1E" w:rsidRDefault="007D0C1E" w:rsidP="007D0C1E">
      <w:pPr>
        <w:widowControl w:val="0"/>
        <w:tabs>
          <w:tab w:val="right" w:pos="1008"/>
          <w:tab w:val="left" w:pos="1152"/>
          <w:tab w:val="left" w:pos="1872"/>
          <w:tab w:val="left" w:pos="9187"/>
        </w:tabs>
        <w:ind w:left="2088" w:hanging="2088"/>
      </w:pPr>
      <w:r>
        <w:tab/>
        <w:t>3/30/2017</w:t>
      </w:r>
      <w:r>
        <w:tab/>
      </w:r>
      <w:r>
        <w:tab/>
      </w:r>
      <w:r w:rsidRPr="00BB2E91">
        <w:t>Scrivener's error corrected</w:t>
      </w:r>
    </w:p>
    <w:p w:rsidR="007D0C1E" w:rsidRDefault="007D0C1E" w:rsidP="007D0C1E">
      <w:pPr>
        <w:widowControl w:val="0"/>
        <w:tabs>
          <w:tab w:val="right" w:pos="1008"/>
          <w:tab w:val="left" w:pos="1152"/>
          <w:tab w:val="left" w:pos="1872"/>
          <w:tab w:val="left" w:pos="9187"/>
        </w:tabs>
        <w:ind w:left="2088" w:hanging="2088"/>
      </w:pPr>
      <w:r>
        <w:tab/>
        <w:t>4/5/2017</w:t>
      </w:r>
      <w:r>
        <w:tab/>
        <w:t>Senate</w:t>
      </w:r>
      <w:r>
        <w:tab/>
      </w:r>
      <w:r w:rsidRPr="00BB2E91">
        <w:t>Committee Amendment Adopted (</w:t>
      </w:r>
      <w:hyperlink r:id="rId9" w:history="1">
        <w:r w:rsidRPr="00BB2E91">
          <w:rPr>
            <w:rStyle w:val="Hyperlink"/>
          </w:rPr>
          <w:t>Senate Journal</w:t>
        </w:r>
        <w:r w:rsidRPr="00BB2E91">
          <w:rPr>
            <w:rStyle w:val="Hyperlink"/>
          </w:rPr>
          <w:noBreakHyphen/>
          <w:t>page 37</w:t>
        </w:r>
      </w:hyperlink>
      <w:r w:rsidRPr="00BB2E91">
        <w:t>)</w:t>
      </w:r>
    </w:p>
    <w:p w:rsidR="007D0C1E" w:rsidRDefault="007D0C1E" w:rsidP="007D0C1E">
      <w:pPr>
        <w:widowControl w:val="0"/>
        <w:tabs>
          <w:tab w:val="right" w:pos="1008"/>
          <w:tab w:val="left" w:pos="1152"/>
          <w:tab w:val="left" w:pos="1872"/>
          <w:tab w:val="left" w:pos="9187"/>
        </w:tabs>
        <w:ind w:left="2088" w:hanging="2088"/>
      </w:pPr>
      <w:r>
        <w:tab/>
        <w:t>4/5/2017</w:t>
      </w:r>
      <w:r>
        <w:tab/>
        <w:t>Senate</w:t>
      </w:r>
      <w:r>
        <w:tab/>
      </w:r>
      <w:r w:rsidRPr="00BB2E91">
        <w:t>Read second time (</w:t>
      </w:r>
      <w:hyperlink r:id="rId10" w:history="1">
        <w:r w:rsidRPr="00BB2E91">
          <w:rPr>
            <w:rStyle w:val="Hyperlink"/>
          </w:rPr>
          <w:t>Senate Journal</w:t>
        </w:r>
        <w:r w:rsidRPr="00BB2E91">
          <w:rPr>
            <w:rStyle w:val="Hyperlink"/>
          </w:rPr>
          <w:noBreakHyphen/>
          <w:t>page 37</w:t>
        </w:r>
      </w:hyperlink>
      <w:r w:rsidRPr="00BB2E91">
        <w:t>)</w:t>
      </w:r>
    </w:p>
    <w:p w:rsidR="007D0C1E" w:rsidRDefault="007D0C1E" w:rsidP="007D0C1E">
      <w:pPr>
        <w:widowControl w:val="0"/>
        <w:tabs>
          <w:tab w:val="right" w:pos="1008"/>
          <w:tab w:val="left" w:pos="1152"/>
          <w:tab w:val="left" w:pos="1872"/>
          <w:tab w:val="left" w:pos="9187"/>
        </w:tabs>
        <w:ind w:left="2088" w:hanging="2088"/>
      </w:pPr>
      <w:r>
        <w:tab/>
        <w:t>4/6/2017</w:t>
      </w:r>
      <w:r>
        <w:tab/>
        <w:t>Senate</w:t>
      </w:r>
      <w:r>
        <w:tab/>
      </w:r>
      <w:r w:rsidRPr="00BB2E91">
        <w:t>Amended (</w:t>
      </w:r>
      <w:hyperlink r:id="rId11" w:history="1">
        <w:r w:rsidRPr="00BB2E91">
          <w:rPr>
            <w:rStyle w:val="Hyperlink"/>
          </w:rPr>
          <w:t>Senate Journal</w:t>
        </w:r>
        <w:r w:rsidRPr="00BB2E91">
          <w:rPr>
            <w:rStyle w:val="Hyperlink"/>
          </w:rPr>
          <w:noBreakHyphen/>
          <w:t>page 109</w:t>
        </w:r>
      </w:hyperlink>
      <w:r w:rsidRPr="00BB2E91">
        <w:t>)</w:t>
      </w:r>
    </w:p>
    <w:p w:rsidR="007D0C1E" w:rsidRDefault="007D0C1E" w:rsidP="007D0C1E">
      <w:pPr>
        <w:widowControl w:val="0"/>
        <w:tabs>
          <w:tab w:val="right" w:pos="1008"/>
          <w:tab w:val="left" w:pos="1152"/>
          <w:tab w:val="left" w:pos="1872"/>
          <w:tab w:val="left" w:pos="9187"/>
        </w:tabs>
        <w:ind w:left="2088" w:hanging="2088"/>
      </w:pPr>
      <w:r>
        <w:tab/>
        <w:t>4/6/2017</w:t>
      </w:r>
      <w:r>
        <w:tab/>
        <w:t>Senate</w:t>
      </w:r>
      <w:r>
        <w:tab/>
      </w:r>
      <w:r w:rsidRPr="00BB2E91">
        <w:t>Re</w:t>
      </w:r>
      <w:r>
        <w:t xml:space="preserve">ad third time and sent to House </w:t>
      </w:r>
      <w:r w:rsidRPr="00BB2E91">
        <w:t>(</w:t>
      </w:r>
      <w:hyperlink r:id="rId12" w:history="1">
        <w:r w:rsidRPr="00BB2E91">
          <w:rPr>
            <w:rStyle w:val="Hyperlink"/>
          </w:rPr>
          <w:t>Senate Journal</w:t>
        </w:r>
        <w:r w:rsidRPr="00BB2E91">
          <w:rPr>
            <w:rStyle w:val="Hyperlink"/>
          </w:rPr>
          <w:noBreakHyphen/>
          <w:t>page 109</w:t>
        </w:r>
      </w:hyperlink>
      <w:r w:rsidRPr="00BB2E91">
        <w:t>)</w:t>
      </w:r>
    </w:p>
    <w:p w:rsidR="007D0C1E" w:rsidRDefault="007D0C1E" w:rsidP="007D0C1E">
      <w:pPr>
        <w:widowControl w:val="0"/>
        <w:tabs>
          <w:tab w:val="right" w:pos="1008"/>
          <w:tab w:val="left" w:pos="1152"/>
          <w:tab w:val="left" w:pos="1872"/>
          <w:tab w:val="left" w:pos="9187"/>
        </w:tabs>
        <w:ind w:left="2088" w:hanging="2088"/>
      </w:pPr>
      <w:r>
        <w:tab/>
        <w:t>4/6/2017</w:t>
      </w:r>
      <w:r>
        <w:tab/>
        <w:t>Senate</w:t>
      </w:r>
      <w:r>
        <w:tab/>
      </w:r>
      <w:r w:rsidRPr="00BB2E91">
        <w:t>Roll call Ayes</w:t>
      </w:r>
      <w:r>
        <w:noBreakHyphen/>
      </w:r>
      <w:r w:rsidRPr="00BB2E91">
        <w:t>41  Nays</w:t>
      </w:r>
      <w:r>
        <w:noBreakHyphen/>
      </w:r>
      <w:r w:rsidRPr="00BB2E91">
        <w:t>3 (</w:t>
      </w:r>
      <w:hyperlink r:id="rId13" w:history="1">
        <w:r w:rsidRPr="00BB2E91">
          <w:rPr>
            <w:rStyle w:val="Hyperlink"/>
          </w:rPr>
          <w:t>Senate Journal</w:t>
        </w:r>
        <w:r w:rsidRPr="00BB2E91">
          <w:rPr>
            <w:rStyle w:val="Hyperlink"/>
          </w:rPr>
          <w:noBreakHyphen/>
          <w:t>page 109</w:t>
        </w:r>
      </w:hyperlink>
      <w:r w:rsidRPr="00BB2E91">
        <w:t>)</w:t>
      </w:r>
    </w:p>
    <w:p w:rsidR="007D0C1E" w:rsidRDefault="007D0C1E" w:rsidP="007D0C1E">
      <w:pPr>
        <w:widowControl w:val="0"/>
        <w:tabs>
          <w:tab w:val="right" w:pos="1008"/>
          <w:tab w:val="left" w:pos="1152"/>
          <w:tab w:val="left" w:pos="1872"/>
          <w:tab w:val="left" w:pos="9187"/>
        </w:tabs>
        <w:ind w:left="2088" w:hanging="2088"/>
      </w:pPr>
      <w:r>
        <w:tab/>
        <w:t>4/7/2017</w:t>
      </w:r>
      <w:r>
        <w:tab/>
      </w:r>
      <w:r>
        <w:tab/>
      </w:r>
      <w:r w:rsidRPr="00BB2E91">
        <w:t>Scrivener's error corrected</w:t>
      </w:r>
    </w:p>
    <w:p w:rsidR="007D0C1E" w:rsidRDefault="007D0C1E" w:rsidP="007D0C1E">
      <w:pPr>
        <w:widowControl w:val="0"/>
        <w:tabs>
          <w:tab w:val="right" w:pos="1008"/>
          <w:tab w:val="left" w:pos="1152"/>
          <w:tab w:val="left" w:pos="1872"/>
          <w:tab w:val="left" w:pos="9187"/>
        </w:tabs>
        <w:ind w:left="2088" w:hanging="2088"/>
      </w:pPr>
      <w:r>
        <w:tab/>
        <w:t>4/18/2017</w:t>
      </w:r>
      <w:r>
        <w:tab/>
        <w:t>House</w:t>
      </w:r>
      <w:r>
        <w:tab/>
      </w:r>
      <w:r w:rsidRPr="00BB2E91">
        <w:t>Introduced and read first time (</w:t>
      </w:r>
      <w:hyperlink r:id="rId14" w:history="1">
        <w:r w:rsidRPr="00BB2E91">
          <w:rPr>
            <w:rStyle w:val="Hyperlink"/>
          </w:rPr>
          <w:t>House Journal</w:t>
        </w:r>
        <w:r w:rsidRPr="00BB2E91">
          <w:rPr>
            <w:rStyle w:val="Hyperlink"/>
          </w:rPr>
          <w:noBreakHyphen/>
          <w:t>page 7</w:t>
        </w:r>
      </w:hyperlink>
      <w:r w:rsidRPr="00BB2E91">
        <w:t>)</w:t>
      </w:r>
    </w:p>
    <w:p w:rsidR="007D0C1E" w:rsidRDefault="007D0C1E" w:rsidP="007D0C1E">
      <w:pPr>
        <w:widowControl w:val="0"/>
        <w:tabs>
          <w:tab w:val="right" w:pos="1008"/>
          <w:tab w:val="left" w:pos="1152"/>
          <w:tab w:val="left" w:pos="1872"/>
          <w:tab w:val="left" w:pos="9187"/>
        </w:tabs>
        <w:ind w:left="2088" w:hanging="2088"/>
      </w:pPr>
      <w:r>
        <w:tab/>
        <w:t>4/18/2017</w:t>
      </w:r>
      <w:r>
        <w:tab/>
        <w:t>House</w:t>
      </w:r>
      <w:r>
        <w:tab/>
      </w:r>
      <w:r w:rsidRPr="00BB2E91">
        <w:t>Referred to Co</w:t>
      </w:r>
      <w:r>
        <w:t xml:space="preserve">mmittee on </w:t>
      </w:r>
      <w:r w:rsidRPr="00BB2E91">
        <w:rPr>
          <w:b/>
        </w:rPr>
        <w:t>Agriculture, Natural Resources and Environmental Affairs</w:t>
      </w:r>
      <w:r>
        <w:t xml:space="preserve"> </w:t>
      </w:r>
      <w:r w:rsidRPr="00BB2E91">
        <w:t>(</w:t>
      </w:r>
      <w:hyperlink r:id="rId15" w:history="1">
        <w:r w:rsidRPr="00BB2E91">
          <w:rPr>
            <w:rStyle w:val="Hyperlink"/>
          </w:rPr>
          <w:t>House Journal</w:t>
        </w:r>
        <w:r w:rsidRPr="00BB2E91">
          <w:rPr>
            <w:rStyle w:val="Hyperlink"/>
          </w:rPr>
          <w:noBreakHyphen/>
          <w:t>page 7</w:t>
        </w:r>
      </w:hyperlink>
      <w:r w:rsidRPr="00BB2E91">
        <w:t>)</w:t>
      </w:r>
    </w:p>
    <w:p w:rsidR="007D0C1E" w:rsidRDefault="007D0C1E" w:rsidP="007D0C1E">
      <w:pPr>
        <w:widowControl w:val="0"/>
        <w:tabs>
          <w:tab w:val="right" w:pos="1008"/>
          <w:tab w:val="left" w:pos="1152"/>
          <w:tab w:val="left" w:pos="1872"/>
          <w:tab w:val="left" w:pos="9187"/>
        </w:tabs>
        <w:ind w:left="2088" w:hanging="2088"/>
      </w:pPr>
      <w:r>
        <w:tab/>
        <w:t>4/27/2017</w:t>
      </w:r>
      <w:r>
        <w:tab/>
        <w:t>House</w:t>
      </w:r>
      <w:r>
        <w:tab/>
      </w:r>
      <w:r w:rsidRPr="00BB2E91">
        <w:t>Committee report:</w:t>
      </w:r>
      <w:r>
        <w:t xml:space="preserve"> Favorable </w:t>
      </w:r>
      <w:r w:rsidRPr="00BB2E91">
        <w:rPr>
          <w:b/>
        </w:rPr>
        <w:t>Agriculture, Natural Resources and Environmental Affairs</w:t>
      </w:r>
      <w:r>
        <w:t xml:space="preserve"> </w:t>
      </w:r>
      <w:r w:rsidRPr="00BB2E91">
        <w:t>(</w:t>
      </w:r>
      <w:hyperlink r:id="rId16" w:history="1">
        <w:r w:rsidRPr="00BB2E91">
          <w:rPr>
            <w:rStyle w:val="Hyperlink"/>
          </w:rPr>
          <w:t>House Journal</w:t>
        </w:r>
        <w:r w:rsidRPr="00BB2E91">
          <w:rPr>
            <w:rStyle w:val="Hyperlink"/>
          </w:rPr>
          <w:noBreakHyphen/>
          <w:t>page 6</w:t>
        </w:r>
      </w:hyperlink>
      <w:r w:rsidRPr="00BB2E91">
        <w:t>)</w:t>
      </w:r>
    </w:p>
    <w:p w:rsidR="007D0C1E" w:rsidRDefault="007D0C1E" w:rsidP="007D0C1E">
      <w:pPr>
        <w:widowControl w:val="0"/>
        <w:tabs>
          <w:tab w:val="right" w:pos="1008"/>
          <w:tab w:val="left" w:pos="1152"/>
          <w:tab w:val="left" w:pos="1872"/>
          <w:tab w:val="left" w:pos="9187"/>
        </w:tabs>
        <w:ind w:left="2088" w:hanging="2088"/>
      </w:pPr>
      <w:r>
        <w:tab/>
        <w:t>5/3/2017</w:t>
      </w:r>
      <w:r>
        <w:tab/>
        <w:t>House</w:t>
      </w:r>
      <w:r>
        <w:tab/>
      </w:r>
      <w:r w:rsidRPr="00BB2E91">
        <w:t>Requests for de</w:t>
      </w:r>
      <w:r>
        <w:t>bate</w:t>
      </w:r>
      <w:r>
        <w:noBreakHyphen/>
        <w:t xml:space="preserve">Rep(s). Simrill, GR Smith, </w:t>
      </w:r>
      <w:r w:rsidRPr="00BB2E91">
        <w:t>Hixon, Bedingfiel</w:t>
      </w:r>
      <w:r>
        <w:t xml:space="preserve">d, Blackwell, Martin, B Newton, </w:t>
      </w:r>
      <w:r w:rsidRPr="00BB2E91">
        <w:t>Cole, Brown</w:t>
      </w:r>
      <w:r>
        <w:t xml:space="preserve">, Loftis, Herbkersman, Weeks, W </w:t>
      </w:r>
      <w:r w:rsidRPr="00BB2E91">
        <w:t>Newton, Ridgeway</w:t>
      </w:r>
      <w:r>
        <w:t xml:space="preserve">, McEachern, Govan, Ballentine, </w:t>
      </w:r>
      <w:r w:rsidRPr="00BB2E91">
        <w:t>Hewitt, Huggins,</w:t>
      </w:r>
      <w:r>
        <w:t xml:space="preserve"> Ott, Jefferson, Henegan, Hill, </w:t>
      </w:r>
      <w:r w:rsidRPr="00BB2E91">
        <w:t>Fry, Lowe, Ericks</w:t>
      </w:r>
      <w:r>
        <w:t xml:space="preserve">on, Johnson, Cogswell, Forrest, </w:t>
      </w:r>
      <w:r w:rsidRPr="00BB2E91">
        <w:t>Magnuson, Douglas</w:t>
      </w:r>
      <w:r>
        <w:t xml:space="preserve">, Kirby, Hosey, Anderson, Long, </w:t>
      </w:r>
      <w:r w:rsidRPr="00BB2E91">
        <w:t>Tallon, Pope, Gilliard (</w:t>
      </w:r>
      <w:hyperlink r:id="rId17" w:history="1">
        <w:r w:rsidRPr="00BB2E91">
          <w:rPr>
            <w:rStyle w:val="Hyperlink"/>
          </w:rPr>
          <w:t>House Journal</w:t>
        </w:r>
        <w:r w:rsidRPr="00BB2E91">
          <w:rPr>
            <w:rStyle w:val="Hyperlink"/>
          </w:rPr>
          <w:noBreakHyphen/>
          <w:t>page 24</w:t>
        </w:r>
      </w:hyperlink>
      <w:r w:rsidRPr="00BB2E91">
        <w:t>)</w:t>
      </w:r>
    </w:p>
    <w:p w:rsidR="007D0C1E" w:rsidRDefault="007D0C1E" w:rsidP="007D0C1E">
      <w:pPr>
        <w:widowControl w:val="0"/>
        <w:tabs>
          <w:tab w:val="right" w:pos="1008"/>
          <w:tab w:val="left" w:pos="1152"/>
          <w:tab w:val="left" w:pos="1872"/>
          <w:tab w:val="left" w:pos="9187"/>
        </w:tabs>
        <w:ind w:left="2088" w:hanging="2088"/>
      </w:pPr>
      <w:r>
        <w:tab/>
        <w:t>5/9/2017</w:t>
      </w:r>
      <w:r>
        <w:tab/>
        <w:t>House</w:t>
      </w:r>
      <w:r>
        <w:tab/>
      </w:r>
      <w:r w:rsidRPr="00BB2E91">
        <w:t>Debat</w:t>
      </w:r>
      <w:r>
        <w:t>e adjourned until Wed., 5</w:t>
      </w:r>
      <w:r>
        <w:noBreakHyphen/>
        <w:t>10</w:t>
      </w:r>
      <w:r>
        <w:noBreakHyphen/>
        <w:t xml:space="preserve">17 </w:t>
      </w:r>
      <w:r w:rsidRPr="00BB2E91">
        <w:t>(</w:t>
      </w:r>
      <w:hyperlink r:id="rId18" w:history="1">
        <w:r w:rsidRPr="00BB2E91">
          <w:rPr>
            <w:rStyle w:val="Hyperlink"/>
          </w:rPr>
          <w:t>House Journal</w:t>
        </w:r>
        <w:r w:rsidRPr="00BB2E91">
          <w:rPr>
            <w:rStyle w:val="Hyperlink"/>
          </w:rPr>
          <w:noBreakHyphen/>
          <w:t>page 174</w:t>
        </w:r>
      </w:hyperlink>
      <w:r w:rsidRPr="00BB2E91">
        <w:t>)</w:t>
      </w:r>
    </w:p>
    <w:p w:rsidR="007D0C1E" w:rsidRDefault="007D0C1E" w:rsidP="007D0C1E">
      <w:pPr>
        <w:widowControl w:val="0"/>
        <w:tabs>
          <w:tab w:val="right" w:pos="1008"/>
          <w:tab w:val="left" w:pos="1152"/>
          <w:tab w:val="left" w:pos="1872"/>
          <w:tab w:val="left" w:pos="9187"/>
        </w:tabs>
        <w:ind w:left="2088" w:hanging="2088"/>
      </w:pPr>
      <w:r>
        <w:tab/>
        <w:t>5/10/2017</w:t>
      </w:r>
      <w:r>
        <w:tab/>
        <w:t>House</w:t>
      </w:r>
      <w:r>
        <w:tab/>
      </w:r>
      <w:r w:rsidRPr="00BB2E91">
        <w:t>Debat</w:t>
      </w:r>
      <w:r>
        <w:t>e adjourned until Thur., 5</w:t>
      </w:r>
      <w:r>
        <w:noBreakHyphen/>
        <w:t>1</w:t>
      </w:r>
      <w:r>
        <w:noBreakHyphen/>
        <w:t xml:space="preserve">17 </w:t>
      </w:r>
      <w:r w:rsidRPr="00BB2E91">
        <w:t>(</w:t>
      </w:r>
      <w:hyperlink r:id="rId19" w:history="1">
        <w:r w:rsidRPr="00BB2E91">
          <w:rPr>
            <w:rStyle w:val="Hyperlink"/>
          </w:rPr>
          <w:t>House Journal</w:t>
        </w:r>
        <w:r w:rsidRPr="00BB2E91">
          <w:rPr>
            <w:rStyle w:val="Hyperlink"/>
          </w:rPr>
          <w:noBreakHyphen/>
          <w:t>page 77</w:t>
        </w:r>
      </w:hyperlink>
      <w:r w:rsidRPr="00BB2E91">
        <w:t>)</w:t>
      </w:r>
    </w:p>
    <w:p w:rsidR="007D0C1E" w:rsidRDefault="007D0C1E" w:rsidP="007D0C1E">
      <w:pPr>
        <w:widowControl w:val="0"/>
        <w:tabs>
          <w:tab w:val="right" w:pos="1008"/>
          <w:tab w:val="left" w:pos="1152"/>
          <w:tab w:val="left" w:pos="1872"/>
          <w:tab w:val="left" w:pos="9187"/>
        </w:tabs>
        <w:ind w:left="2088" w:hanging="2088"/>
      </w:pPr>
      <w:r>
        <w:tab/>
        <w:t>1/10/2018</w:t>
      </w:r>
      <w:r>
        <w:tab/>
        <w:t>House</w:t>
      </w:r>
      <w:r>
        <w:tab/>
      </w:r>
      <w:r w:rsidRPr="00BB2E91">
        <w:t>Debate</w:t>
      </w:r>
      <w:r>
        <w:t xml:space="preserve"> adjourned until Thur., 2</w:t>
      </w:r>
      <w:r>
        <w:noBreakHyphen/>
        <w:t>22</w:t>
      </w:r>
      <w:r>
        <w:noBreakHyphen/>
        <w:t xml:space="preserve">18 </w:t>
      </w:r>
      <w:r w:rsidRPr="00BB2E91">
        <w:t>(</w:t>
      </w:r>
      <w:hyperlink r:id="rId20" w:history="1">
        <w:r w:rsidRPr="00BB2E91">
          <w:rPr>
            <w:rStyle w:val="Hyperlink"/>
          </w:rPr>
          <w:t>House Journal</w:t>
        </w:r>
        <w:r w:rsidRPr="00BB2E91">
          <w:rPr>
            <w:rStyle w:val="Hyperlink"/>
          </w:rPr>
          <w:noBreakHyphen/>
          <w:t>page 16</w:t>
        </w:r>
      </w:hyperlink>
      <w:r w:rsidRPr="00BB2E91">
        <w:t>)</w:t>
      </w:r>
    </w:p>
    <w:p w:rsidR="007D0C1E" w:rsidRDefault="007D0C1E" w:rsidP="007D0C1E">
      <w:pPr>
        <w:widowControl w:val="0"/>
        <w:tabs>
          <w:tab w:val="right" w:pos="1008"/>
          <w:tab w:val="left" w:pos="1152"/>
          <w:tab w:val="left" w:pos="1872"/>
          <w:tab w:val="left" w:pos="9187"/>
        </w:tabs>
        <w:ind w:left="2088" w:hanging="2088"/>
      </w:pPr>
      <w:r>
        <w:tab/>
        <w:t>2/27/2018</w:t>
      </w:r>
      <w:r>
        <w:tab/>
        <w:t>House</w:t>
      </w:r>
      <w:r>
        <w:tab/>
      </w:r>
      <w:r w:rsidRPr="00BB2E91">
        <w:t>Debate</w:t>
      </w:r>
      <w:r>
        <w:t xml:space="preserve"> adjourned until Thur., 4</w:t>
      </w:r>
      <w:r>
        <w:noBreakHyphen/>
        <w:t>26</w:t>
      </w:r>
      <w:r>
        <w:noBreakHyphen/>
        <w:t xml:space="preserve">18 </w:t>
      </w:r>
      <w:r w:rsidRPr="00BB2E91">
        <w:t>(</w:t>
      </w:r>
      <w:hyperlink r:id="rId21" w:history="1">
        <w:r w:rsidRPr="00BB2E91">
          <w:rPr>
            <w:rStyle w:val="Hyperlink"/>
          </w:rPr>
          <w:t>House Journal</w:t>
        </w:r>
        <w:r w:rsidRPr="00BB2E91">
          <w:rPr>
            <w:rStyle w:val="Hyperlink"/>
          </w:rPr>
          <w:noBreakHyphen/>
          <w:t>page 21</w:t>
        </w:r>
      </w:hyperlink>
      <w:r w:rsidRPr="00BB2E91">
        <w:t>)</w:t>
      </w:r>
    </w:p>
    <w:p w:rsidR="007D0C1E" w:rsidRDefault="007D0C1E" w:rsidP="007D0C1E">
      <w:pPr>
        <w:widowControl w:val="0"/>
        <w:tabs>
          <w:tab w:val="right" w:pos="1008"/>
          <w:tab w:val="left" w:pos="1152"/>
          <w:tab w:val="left" w:pos="1872"/>
          <w:tab w:val="left" w:pos="9187"/>
        </w:tabs>
        <w:ind w:left="2088" w:hanging="2088"/>
      </w:pPr>
      <w:r>
        <w:tab/>
        <w:t>5/1/2018</w:t>
      </w:r>
      <w:r>
        <w:tab/>
        <w:t>House</w:t>
      </w:r>
      <w:r>
        <w:tab/>
      </w:r>
      <w:r w:rsidRPr="00BB2E91">
        <w:t xml:space="preserve">Debate adjourned </w:t>
      </w:r>
      <w:r>
        <w:t>until Wed., 5</w:t>
      </w:r>
      <w:r>
        <w:noBreakHyphen/>
        <w:t>2</w:t>
      </w:r>
      <w:r>
        <w:noBreakHyphen/>
        <w:t xml:space="preserve">18 </w:t>
      </w:r>
      <w:r w:rsidRPr="00BB2E91">
        <w:t>(</w:t>
      </w:r>
      <w:hyperlink r:id="rId22" w:history="1">
        <w:r w:rsidRPr="00BB2E91">
          <w:rPr>
            <w:rStyle w:val="Hyperlink"/>
          </w:rPr>
          <w:t>House Journal</w:t>
        </w:r>
        <w:r w:rsidRPr="00BB2E91">
          <w:rPr>
            <w:rStyle w:val="Hyperlink"/>
          </w:rPr>
          <w:noBreakHyphen/>
          <w:t>page 84</w:t>
        </w:r>
      </w:hyperlink>
      <w:r w:rsidRPr="00BB2E91">
        <w:t>)</w:t>
      </w:r>
    </w:p>
    <w:p w:rsidR="007D0C1E" w:rsidRDefault="007D0C1E" w:rsidP="007D0C1E">
      <w:pPr>
        <w:widowControl w:val="0"/>
        <w:tabs>
          <w:tab w:val="right" w:pos="1008"/>
          <w:tab w:val="left" w:pos="1152"/>
          <w:tab w:val="left" w:pos="1872"/>
          <w:tab w:val="left" w:pos="9187"/>
        </w:tabs>
        <w:ind w:left="2088" w:hanging="2088"/>
      </w:pPr>
      <w:r>
        <w:tab/>
        <w:t>5/3/2018</w:t>
      </w:r>
      <w:r>
        <w:tab/>
        <w:t>House</w:t>
      </w:r>
      <w:r>
        <w:tab/>
      </w:r>
      <w:r w:rsidRPr="00BB2E91">
        <w:t>Continued (</w:t>
      </w:r>
      <w:hyperlink r:id="rId23" w:history="1">
        <w:r w:rsidRPr="00BB2E91">
          <w:rPr>
            <w:rStyle w:val="Hyperlink"/>
          </w:rPr>
          <w:t>House Journal</w:t>
        </w:r>
        <w:r w:rsidRPr="00BB2E91">
          <w:rPr>
            <w:rStyle w:val="Hyperlink"/>
          </w:rPr>
          <w:noBreakHyphen/>
          <w:t>page 62</w:t>
        </w:r>
      </w:hyperlink>
      <w:r w:rsidRPr="00BB2E91">
        <w:t>)</w:t>
      </w:r>
    </w:p>
    <w:p w:rsidR="007D0C1E" w:rsidRDefault="007D0C1E" w:rsidP="007D0C1E">
      <w:pPr>
        <w:widowControl w:val="0"/>
        <w:tabs>
          <w:tab w:val="right" w:pos="1008"/>
          <w:tab w:val="left" w:pos="1152"/>
          <w:tab w:val="left" w:pos="1872"/>
          <w:tab w:val="left" w:pos="9187"/>
        </w:tabs>
        <w:ind w:left="2088" w:hanging="2088"/>
      </w:pPr>
    </w:p>
    <w:p w:rsidR="00532190" w:rsidRDefault="00532190" w:rsidP="00532190">
      <w:pPr>
        <w:widowControl w:val="0"/>
        <w:tabs>
          <w:tab w:val="right" w:pos="1008"/>
          <w:tab w:val="left" w:pos="1152"/>
          <w:tab w:val="left" w:pos="1872"/>
          <w:tab w:val="left" w:pos="9187"/>
        </w:tabs>
        <w:ind w:left="2088" w:hanging="2088"/>
      </w:pPr>
      <w:bookmarkStart w:id="0" w:name="_GoBack"/>
      <w:bookmarkEnd w:id="0"/>
      <w:r>
        <w:t xml:space="preserve">View the latest </w:t>
      </w:r>
      <w:hyperlink r:id="rId24" w:history="1">
        <w:r w:rsidRPr="00532190">
          <w:rPr>
            <w:rStyle w:val="Hyperlink"/>
          </w:rPr>
          <w:t>legislative information</w:t>
        </w:r>
      </w:hyperlink>
      <w:r>
        <w:t xml:space="preserve"> at the website</w:t>
      </w:r>
    </w:p>
    <w:p w:rsidR="00532190" w:rsidRDefault="00532190" w:rsidP="00532190">
      <w:pPr>
        <w:widowControl w:val="0"/>
        <w:tabs>
          <w:tab w:val="right" w:pos="1008"/>
          <w:tab w:val="left" w:pos="1152"/>
          <w:tab w:val="left" w:pos="1872"/>
          <w:tab w:val="left" w:pos="9187"/>
        </w:tabs>
        <w:ind w:left="2088" w:hanging="2088"/>
      </w:pPr>
    </w:p>
    <w:p w:rsidR="00532190" w:rsidRPr="00532190" w:rsidRDefault="00532190" w:rsidP="00532190">
      <w:pPr>
        <w:widowControl w:val="0"/>
        <w:tabs>
          <w:tab w:val="right" w:pos="1008"/>
          <w:tab w:val="left" w:pos="1152"/>
          <w:tab w:val="left" w:pos="1872"/>
          <w:tab w:val="left" w:pos="9187"/>
        </w:tabs>
        <w:ind w:left="2088" w:hanging="2088"/>
      </w:pPr>
    </w:p>
    <w:p w:rsidR="00532190" w:rsidRDefault="00532190" w:rsidP="00532190">
      <w:pPr>
        <w:widowControl w:val="0"/>
      </w:pPr>
      <w:r w:rsidRPr="00532190">
        <w:rPr>
          <w:b/>
        </w:rPr>
        <w:t>VERSIONS OF THIS BILL</w:t>
      </w:r>
    </w:p>
    <w:p w:rsidR="00532190" w:rsidRDefault="00532190" w:rsidP="00532190">
      <w:pPr>
        <w:widowControl w:val="0"/>
      </w:pPr>
    </w:p>
    <w:p w:rsidR="00532190" w:rsidRDefault="00865A29" w:rsidP="00532190">
      <w:pPr>
        <w:widowControl w:val="0"/>
      </w:pPr>
      <w:hyperlink r:id="rId25" w:history="1">
        <w:r w:rsidR="00532190">
          <w:rPr>
            <w:rStyle w:val="Hyperlink"/>
          </w:rPr>
          <w:t>2/7/2017</w:t>
        </w:r>
      </w:hyperlink>
    </w:p>
    <w:p w:rsidR="00532190" w:rsidRDefault="00865A29" w:rsidP="00532190">
      <w:hyperlink r:id="rId26" w:history="1">
        <w:r w:rsidR="00055F57" w:rsidRPr="00055F57">
          <w:rPr>
            <w:rStyle w:val="Hyperlink"/>
          </w:rPr>
          <w:t>3/29/2017</w:t>
        </w:r>
      </w:hyperlink>
    </w:p>
    <w:p w:rsidR="00055F57" w:rsidRDefault="00865A29" w:rsidP="00532190">
      <w:hyperlink r:id="rId27" w:history="1">
        <w:r w:rsidR="00590880" w:rsidRPr="00590880">
          <w:rPr>
            <w:rStyle w:val="Hyperlink"/>
          </w:rPr>
          <w:t>3/30/2017</w:t>
        </w:r>
      </w:hyperlink>
    </w:p>
    <w:p w:rsidR="00590880" w:rsidRDefault="00865A29" w:rsidP="00532190">
      <w:hyperlink r:id="rId28" w:history="1">
        <w:r w:rsidR="00004F35" w:rsidRPr="00004F35">
          <w:rPr>
            <w:rStyle w:val="Hyperlink"/>
          </w:rPr>
          <w:t>4/6/2017</w:t>
        </w:r>
      </w:hyperlink>
    </w:p>
    <w:p w:rsidR="00004F35" w:rsidRDefault="00865A29" w:rsidP="00532190">
      <w:hyperlink r:id="rId29" w:history="1">
        <w:r w:rsidR="009B5D8D" w:rsidRPr="009B5D8D">
          <w:rPr>
            <w:rStyle w:val="Hyperlink"/>
          </w:rPr>
          <w:t>4/7/2017</w:t>
        </w:r>
      </w:hyperlink>
    </w:p>
    <w:p w:rsidR="009B5D8D" w:rsidRDefault="00865A29" w:rsidP="00532190">
      <w:hyperlink r:id="rId30" w:history="1">
        <w:r w:rsidR="00E254A5" w:rsidRPr="00E254A5">
          <w:rPr>
            <w:rStyle w:val="Hyperlink"/>
          </w:rPr>
          <w:t>4/27/2017</w:t>
        </w:r>
      </w:hyperlink>
    </w:p>
    <w:p w:rsidR="00E254A5" w:rsidRDefault="00E254A5" w:rsidP="00532190"/>
    <w:p w:rsidR="00532190" w:rsidRDefault="00532190" w:rsidP="00532190">
      <w:pPr>
        <w:sectPr w:rsidR="00532190" w:rsidSect="00532190">
          <w:pgSz w:w="12240" w:h="15840" w:code="1"/>
          <w:pgMar w:top="1080" w:right="1440" w:bottom="1080" w:left="1440" w:header="720" w:footer="720" w:gutter="0"/>
          <w:cols w:space="720"/>
          <w:noEndnote/>
          <w:docGrid w:linePitch="360"/>
        </w:sectPr>
      </w:pP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254A5" w:rsidRPr="00A70A3D"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2017</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C56316" w:rsidRDefault="00E254A5" w:rsidP="00C56316">
      <w:pPr>
        <w:tabs>
          <w:tab w:val="right" w:pos="5933"/>
        </w:tabs>
        <w:suppressAutoHyphens/>
        <w:jc w:val="both"/>
        <w:rPr>
          <w:rFonts w:eastAsia="Times New Roman"/>
        </w:rPr>
      </w:pPr>
      <w:r>
        <w:rPr>
          <w:rFonts w:eastAsia="Times New Roman"/>
        </w:rPr>
        <w:tab/>
      </w:r>
      <w:r>
        <w:rPr>
          <w:rFonts w:eastAsia="Times New Roman"/>
          <w:b/>
          <w:sz w:val="36"/>
        </w:rPr>
        <w:t>S. 367</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Default="00E254A5"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C0FD5">
        <w:t>Senator Alexander</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4/27/17--H.</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E254A5" w:rsidRPr="00C56316" w:rsidRDefault="00E254A5"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Default="00E254A5"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E254A5" w:rsidRPr="00C56316" w:rsidRDefault="00E254A5"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367) </w:t>
      </w:r>
      <w:r w:rsidRPr="00C56316">
        <w:rPr>
          <w:color w:val="000000" w:themeColor="text1"/>
          <w:u w:color="000000" w:themeColor="text1"/>
        </w:rPr>
        <w:t>to amend Section 50</w:t>
      </w:r>
      <w:r w:rsidRPr="00C56316">
        <w:rPr>
          <w:color w:val="000000" w:themeColor="text1"/>
          <w:u w:color="000000" w:themeColor="text1"/>
        </w:rPr>
        <w:noBreakHyphen/>
        <w:t>21</w:t>
      </w:r>
      <w:r w:rsidRPr="00C56316">
        <w:rPr>
          <w:color w:val="000000" w:themeColor="text1"/>
          <w:u w:color="000000" w:themeColor="text1"/>
        </w:rPr>
        <w:noBreakHyphen/>
        <w:t>870(B)(6) of the 1976 Code, relating to provisions that regulate the operation of various types of watercraft, to increase</w:t>
      </w:r>
      <w:r>
        <w:rPr>
          <w:rFonts w:eastAsia="Times New Roman"/>
        </w:rPr>
        <w:t>, etc., respectfully</w:t>
      </w:r>
    </w:p>
    <w:p w:rsidR="00E254A5" w:rsidRPr="00C56316" w:rsidRDefault="00E254A5"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E254A5" w:rsidRPr="00C56316" w:rsidRDefault="00E254A5" w:rsidP="00C56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254A5" w:rsidSect="00A70A3D">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E254A5" w:rsidRPr="00522CE0"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522CE0"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522CE0"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522CE0"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522CE0"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522CE0"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522CE0"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522CE0"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8F023B" w:rsidRDefault="00E254A5" w:rsidP="0029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254A5" w:rsidRPr="00522CE0"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522CE0"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37736">
        <w:rPr>
          <w:color w:val="000000" w:themeColor="text1"/>
          <w:u w:color="000000" w:themeColor="text1"/>
        </w:rPr>
        <w:t>TO AMEND SECTION 50</w:t>
      </w:r>
      <w:r w:rsidRPr="00937736">
        <w:rPr>
          <w:color w:val="000000" w:themeColor="text1"/>
          <w:u w:color="000000" w:themeColor="text1"/>
        </w:rPr>
        <w:noBreakHyphen/>
        <w:t>21</w:t>
      </w:r>
      <w:r w:rsidRPr="00937736">
        <w:rPr>
          <w:color w:val="000000" w:themeColor="text1"/>
          <w:u w:color="000000" w:themeColor="text1"/>
        </w:rPr>
        <w:noBreakHyphen/>
        <w:t>870</w:t>
      </w:r>
      <w:r>
        <w:rPr>
          <w:color w:val="000000" w:themeColor="text1"/>
          <w:u w:color="000000" w:themeColor="text1"/>
        </w:rPr>
        <w:t>(B)(6) OF THE 1976</w:t>
      </w:r>
      <w:r w:rsidRPr="00937736">
        <w:rPr>
          <w:color w:val="000000" w:themeColor="text1"/>
          <w:u w:color="000000" w:themeColor="text1"/>
        </w:rPr>
        <w:t xml:space="preserve"> CODE, RELATING TO PROVISIONS THAT REGULATE THE OPERATION OF VARIOUS TYPES OF WATERCRAFT, TO INCREASE THE DISTANCE BETWEEN A WATERCRAFT AND ANOTHER OBJECT </w:t>
      </w:r>
      <w:r>
        <w:rPr>
          <w:color w:val="000000" w:themeColor="text1"/>
          <w:u w:color="000000" w:themeColor="text1"/>
        </w:rPr>
        <w:t>NEAR</w:t>
      </w:r>
      <w:r w:rsidRPr="00937736">
        <w:rPr>
          <w:color w:val="000000" w:themeColor="text1"/>
          <w:u w:color="000000" w:themeColor="text1"/>
        </w:rPr>
        <w:t xml:space="preserve"> WHICH A WATERCRAFT MAY BE OPERATED IN EXCESS OF IDLE SPEED, AND TO PROVIDE THAT CERTAIN WATERCRAFT MAY NOT BE OPERATED UPON THE INTRACOASTAL WATERWAY IN EXCESS OF IDLE SPEED WITHIN FIFTY FEET OF CERTAIN OBJECTS.</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54A5" w:rsidRDefault="00E25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SECTION</w:t>
      </w:r>
      <w:r>
        <w:rPr>
          <w:rFonts w:eastAsia="Times New Roman"/>
          <w:snapToGrid w:val="0"/>
          <w:szCs w:val="20"/>
        </w:rPr>
        <w:tab/>
        <w:t>1.</w:t>
      </w:r>
      <w:r>
        <w:rPr>
          <w:rFonts w:eastAsia="Times New Roman"/>
          <w:snapToGrid w:val="0"/>
          <w:szCs w:val="20"/>
        </w:rPr>
        <w:tab/>
      </w:r>
      <w:r w:rsidRPr="00F2158F">
        <w:rPr>
          <w:color w:val="000000" w:themeColor="text1"/>
          <w:u w:color="000000" w:themeColor="text1"/>
        </w:rPr>
        <w:t>Section 50</w:t>
      </w:r>
      <w:r w:rsidRPr="00F2158F">
        <w:rPr>
          <w:color w:val="000000" w:themeColor="text1"/>
          <w:u w:color="000000" w:themeColor="text1"/>
        </w:rPr>
        <w:noBreakHyphen/>
        <w:t>21</w:t>
      </w:r>
      <w:r w:rsidRPr="00F2158F">
        <w:rPr>
          <w:color w:val="000000" w:themeColor="text1"/>
          <w:u w:color="000000" w:themeColor="text1"/>
        </w:rPr>
        <w:noBreakHyphen/>
        <w:t>870(B) of the 1976 Code is amended to read:</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t>“(B)</w:t>
      </w:r>
      <w:r>
        <w:rPr>
          <w:color w:val="000000" w:themeColor="text1"/>
          <w:u w:color="000000" w:themeColor="text1"/>
        </w:rPr>
        <w:tab/>
      </w:r>
      <w:r w:rsidRPr="00F2158F">
        <w:rPr>
          <w:color w:val="000000" w:themeColor="text1"/>
          <w:u w:color="000000" w:themeColor="text1"/>
        </w:rPr>
        <w:t>No person may:</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(1)(a)</w:t>
      </w:r>
      <w:r>
        <w:rPr>
          <w:color w:val="000000" w:themeColor="text1"/>
          <w:u w:color="000000" w:themeColor="text1"/>
        </w:rPr>
        <w:tab/>
      </w:r>
      <w:r w:rsidRPr="00F2158F">
        <w:rPr>
          <w:color w:val="000000" w:themeColor="text1"/>
          <w:u w:color="000000" w:themeColor="text1"/>
        </w:rPr>
        <w:t>operate, be in possession of, or give permission to operate a personal watercraft or specialty propcraft while upon the waters of this State unless each person aboard the personal watercraft or specialty propcraft is wearing a United States Coast Guard approved personal flotation device, Type I, Type II, Type III, or Type V;</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r>
      <w:r w:rsidRPr="00F2158F">
        <w:rPr>
          <w:color w:val="000000" w:themeColor="text1"/>
          <w:u w:color="000000" w:themeColor="text1"/>
        </w:rPr>
        <w:tab/>
        <w:t>(b)</w:t>
      </w:r>
      <w:r>
        <w:rPr>
          <w:color w:val="000000" w:themeColor="text1"/>
          <w:u w:color="000000" w:themeColor="text1"/>
        </w:rPr>
        <w:tab/>
      </w:r>
      <w:r w:rsidRPr="00F2158F">
        <w:rPr>
          <w:color w:val="000000" w:themeColor="text1"/>
          <w:u w:color="000000" w:themeColor="text1"/>
        </w:rPr>
        <w:t xml:space="preserve">operate, be in possession of, or give permission to operate a Class </w:t>
      </w:r>
      <w:r>
        <w:rPr>
          <w:color w:val="000000" w:themeColor="text1"/>
          <w:u w:color="000000" w:themeColor="text1"/>
        </w:rPr>
        <w:t>‘</w:t>
      </w:r>
      <w:r w:rsidRPr="00F2158F">
        <w:rPr>
          <w:color w:val="000000" w:themeColor="text1"/>
          <w:u w:color="000000" w:themeColor="text1"/>
        </w:rPr>
        <w:t>A</w:t>
      </w:r>
      <w:r>
        <w:rPr>
          <w:color w:val="000000" w:themeColor="text1"/>
          <w:u w:color="000000" w:themeColor="text1"/>
        </w:rPr>
        <w:t>’</w:t>
      </w:r>
      <w:r w:rsidRPr="00F2158F">
        <w:rPr>
          <w:color w:val="000000" w:themeColor="text1"/>
          <w:u w:color="000000" w:themeColor="text1"/>
        </w:rPr>
        <w:t xml:space="preserve"> motor boat while upon the waters of this State unless each person under the age of twelve aboard the Class </w:t>
      </w:r>
      <w:r>
        <w:rPr>
          <w:color w:val="000000" w:themeColor="text1"/>
          <w:u w:color="000000" w:themeColor="text1"/>
        </w:rPr>
        <w:t>‘</w:t>
      </w:r>
      <w:r w:rsidRPr="00F2158F">
        <w:rPr>
          <w:color w:val="000000" w:themeColor="text1"/>
          <w:u w:color="000000" w:themeColor="text1"/>
        </w:rPr>
        <w:t>A</w:t>
      </w:r>
      <w:r>
        <w:rPr>
          <w:color w:val="000000" w:themeColor="text1"/>
          <w:u w:color="000000" w:themeColor="text1"/>
        </w:rPr>
        <w:t>’</w:t>
      </w:r>
      <w:r w:rsidRPr="00F2158F">
        <w:rPr>
          <w:color w:val="000000" w:themeColor="text1"/>
          <w:u w:color="000000" w:themeColor="text1"/>
        </w:rPr>
        <w:t xml:space="preserve"> motor boat is wearing a United States Coast Guard approved personal flotation device, Type I, Type II, Type III, or Type V;</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t>Each personal flotation device must be fastened properly, in good and serviceable condition, and the proper size for the person wearing it;</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(2)</w:t>
      </w:r>
      <w:r>
        <w:rPr>
          <w:color w:val="000000" w:themeColor="text1"/>
          <w:u w:color="000000" w:themeColor="text1"/>
        </w:rPr>
        <w:tab/>
      </w:r>
      <w:r w:rsidRPr="00F2158F">
        <w:rPr>
          <w:color w:val="000000" w:themeColor="text1"/>
          <w:u w:color="000000" w:themeColor="text1"/>
        </w:rPr>
        <w:t>operate or be in possession of a personal watercraft or specialty propcraft while upon the waters of this State after sunset or before sunrise;</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(3)</w:t>
      </w:r>
      <w:r>
        <w:rPr>
          <w:color w:val="000000" w:themeColor="text1"/>
          <w:u w:color="000000" w:themeColor="text1"/>
        </w:rPr>
        <w:tab/>
      </w:r>
      <w:r w:rsidRPr="00F2158F">
        <w:rPr>
          <w:color w:val="000000" w:themeColor="text1"/>
          <w:u w:color="000000" w:themeColor="text1"/>
        </w:rPr>
        <w:t>operate or be in possession of a personal watercraft or specialty propcraft while upon the waters of this State unless it is equipped with a self</w:t>
      </w:r>
      <w:r w:rsidRPr="00F2158F">
        <w:rPr>
          <w:color w:val="000000" w:themeColor="text1"/>
          <w:u w:color="000000" w:themeColor="text1"/>
        </w:rPr>
        <w:noBreakHyphen/>
        <w:t>circling device or a lanyard</w:t>
      </w:r>
      <w:r w:rsidRPr="00F2158F">
        <w:rPr>
          <w:color w:val="000000" w:themeColor="text1"/>
          <w:u w:color="000000" w:themeColor="text1"/>
        </w:rPr>
        <w:noBreakHyphen/>
        <w:t>type engine cutoff switch;</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(4)</w:t>
      </w:r>
      <w:r>
        <w:rPr>
          <w:color w:val="000000" w:themeColor="text1"/>
          <w:u w:color="000000" w:themeColor="text1"/>
        </w:rPr>
        <w:tab/>
      </w:r>
      <w:r w:rsidRPr="00F2158F">
        <w:rPr>
          <w:color w:val="000000" w:themeColor="text1"/>
          <w:u w:color="000000" w:themeColor="text1"/>
        </w:rPr>
        <w:t>operate or be in possession of while upon the waters of this State a personal watercraft or specialty propcraft which has been equipped by the manufacturer with a lanyard</w:t>
      </w:r>
      <w:r w:rsidRPr="00F2158F">
        <w:rPr>
          <w:color w:val="000000" w:themeColor="text1"/>
          <w:u w:color="000000" w:themeColor="text1"/>
        </w:rPr>
        <w:noBreakHyphen/>
        <w:t>type engine cutoff switch unless the lanyard and the switch are operational and unless the lanyard is attached to the operator, the operator's clothing, or a personal flotation device worn by the operator;</w:t>
      </w:r>
    </w:p>
    <w:p w:rsidR="00E254A5"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158F">
        <w:rPr>
          <w:color w:val="000000" w:themeColor="text1"/>
          <w:u w:color="000000" w:themeColor="text1"/>
        </w:rPr>
        <w:tab/>
      </w:r>
      <w:r w:rsidRPr="00F2158F">
        <w:rPr>
          <w:color w:val="000000" w:themeColor="text1"/>
          <w:u w:color="000000" w:themeColor="text1"/>
        </w:rPr>
        <w:tab/>
        <w:t>(5)</w:t>
      </w:r>
      <w:r>
        <w:rPr>
          <w:color w:val="000000" w:themeColor="text1"/>
          <w:u w:color="000000" w:themeColor="text1"/>
        </w:rPr>
        <w:tab/>
      </w:r>
      <w:r w:rsidRPr="00F2158F">
        <w:rPr>
          <w:color w:val="000000" w:themeColor="text1"/>
          <w:u w:color="000000" w:themeColor="text1"/>
        </w:rPr>
        <w:t>operate or be in possession of while upon the waters of this State a personal watercraft or specialty propcraft which has been equipped by the manufacturer with a self</w:t>
      </w:r>
      <w:r w:rsidRPr="00F2158F">
        <w:rPr>
          <w:color w:val="000000" w:themeColor="text1"/>
          <w:u w:color="000000" w:themeColor="text1"/>
        </w:rPr>
        <w:noBreakHyphen/>
        <w:t>circling device if the self</w:t>
      </w:r>
      <w:r w:rsidRPr="00F2158F">
        <w:rPr>
          <w:color w:val="000000" w:themeColor="text1"/>
          <w:u w:color="000000" w:themeColor="text1"/>
        </w:rPr>
        <w:noBreakHyphen/>
        <w:t>circling device or the engine throttle has been altered in a way that would prohibit the self</w:t>
      </w:r>
      <w:r w:rsidRPr="00F2158F">
        <w:rPr>
          <w:color w:val="000000" w:themeColor="text1"/>
          <w:u w:color="000000" w:themeColor="text1"/>
        </w:rPr>
        <w:noBreakHyphen/>
        <w:t>circling device from operating in its intended manner;</w:t>
      </w:r>
    </w:p>
    <w:p w:rsidR="00E254A5"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2158F">
        <w:rPr>
          <w:color w:val="000000" w:themeColor="text1"/>
          <w:u w:color="000000" w:themeColor="text1"/>
        </w:rPr>
        <w:t>(6)</w:t>
      </w:r>
      <w:r w:rsidRPr="00F2158F">
        <w:rPr>
          <w:color w:val="000000" w:themeColor="text1"/>
          <w:u w:color="000000" w:themeColor="text1"/>
        </w:rPr>
        <w:tab/>
        <w:t xml:space="preserve">operate a personal watercraft, specialty propcraft, or vessel while upon the waters of </w:t>
      </w:r>
      <w:r w:rsidRPr="00F2158F">
        <w:rPr>
          <w:strike/>
          <w:color w:val="000000" w:themeColor="text1"/>
          <w:u w:color="000000" w:themeColor="text1"/>
        </w:rPr>
        <w:t>this State</w:t>
      </w:r>
      <w:r>
        <w:rPr>
          <w:color w:val="000000" w:themeColor="text1"/>
          <w:u w:color="000000" w:themeColor="text1"/>
        </w:rPr>
        <w:t xml:space="preserve"> </w:t>
      </w:r>
      <w:r>
        <w:rPr>
          <w:color w:val="000000" w:themeColor="text1"/>
          <w:u w:val="single" w:color="000000" w:themeColor="text1"/>
        </w:rPr>
        <w:t>Lake Greenwood, Lake Hartwell, Lake Jocassee, Lake Keowee, Lake Marion, Lake Monticello, Lake Murray, Lake Robinson, Lake Russell, Lake Secession, Lake Thurmond, Lake Wateree, Lake Wylie, Fishing Creek Reservoir, or Parr Reservoir</w:t>
      </w:r>
      <w:r w:rsidRPr="00F2158F">
        <w:rPr>
          <w:color w:val="000000" w:themeColor="text1"/>
          <w:u w:color="000000" w:themeColor="text1"/>
        </w:rPr>
        <w:t xml:space="preserve"> in excess of idle speed within </w:t>
      </w:r>
      <w:r w:rsidRPr="00F2158F">
        <w:rPr>
          <w:strike/>
          <w:color w:val="000000" w:themeColor="text1"/>
          <w:u w:color="000000" w:themeColor="text1"/>
        </w:rPr>
        <w:t>50</w:t>
      </w:r>
      <w:r w:rsidRPr="00F2158F">
        <w:rPr>
          <w:color w:val="000000" w:themeColor="text1"/>
          <w:u w:color="000000" w:themeColor="text1"/>
        </w:rPr>
        <w:t xml:space="preserve"> </w:t>
      </w:r>
      <w:r w:rsidRPr="00F2158F">
        <w:rPr>
          <w:color w:val="000000" w:themeColor="text1"/>
          <w:u w:val="single" w:color="000000" w:themeColor="text1"/>
        </w:rPr>
        <w:t>one hundred</w:t>
      </w:r>
      <w:r w:rsidRPr="00F2158F">
        <w:rPr>
          <w:color w:val="000000" w:themeColor="text1"/>
          <w:u w:color="000000" w:themeColor="text1"/>
        </w:rPr>
        <w:t xml:space="preserve"> feet of a moored or an anchored vessel, wharf, dock, bulkhead, pier, or a person in the water</w:t>
      </w:r>
      <w:r w:rsidRPr="00F2158F">
        <w:rPr>
          <w:strike/>
          <w:color w:val="000000" w:themeColor="text1"/>
          <w:u w:color="000000" w:themeColor="text1"/>
        </w:rPr>
        <w:t>, or within 100 yards of the Atlantic Ocean coast line</w:t>
      </w:r>
      <w:r w:rsidRPr="00F2158F">
        <w:rPr>
          <w:color w:val="000000" w:themeColor="text1"/>
          <w:u w:color="000000" w:themeColor="text1"/>
        </w:rPr>
        <w:t xml:space="preserve">. The prohibitions contained in this item </w:t>
      </w:r>
      <w:r w:rsidRPr="00E3731E">
        <w:rPr>
          <w:strike/>
          <w:color w:val="000000" w:themeColor="text1"/>
          <w:u w:color="000000" w:themeColor="text1"/>
        </w:rPr>
        <w:t>(6)</w:t>
      </w:r>
      <w:r w:rsidRPr="00F2158F">
        <w:rPr>
          <w:color w:val="000000" w:themeColor="text1"/>
          <w:u w:color="000000" w:themeColor="text1"/>
        </w:rPr>
        <w:t xml:space="preserve"> do not apply to an unoccupied, moored vessel or watercraft;</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operate a personal watercraft, specialty propcraft, or vessel while upon all other waters of this State in excess of idle speed within fifty feet of a moored or anchored vessel, wharf, dock, bulkhead, pier, or person in the water or within one hundred yards of the Atlantic Ocean coastline. The prohibitions contained in this item do not apply to an unoccupied, moored vessel or watercraft;</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158F">
        <w:rPr>
          <w:rFonts w:eastAsia="Times New Roman"/>
          <w:strike/>
        </w:rPr>
        <w:t>(7)</w:t>
      </w:r>
      <w:r>
        <w:rPr>
          <w:rFonts w:eastAsia="Times New Roman"/>
          <w:u w:val="single"/>
        </w:rPr>
        <w:t>(8)</w:t>
      </w:r>
      <w:r>
        <w:rPr>
          <w:rFonts w:eastAsia="Times New Roman"/>
        </w:rPr>
        <w:tab/>
      </w:r>
      <w:r w:rsidRPr="00F2158F">
        <w:rPr>
          <w:rFonts w:eastAsia="Times New Roman"/>
        </w:rPr>
        <w:t>chase, harass, molest, worry, or disturb wildlife with a personal watercraft, specialty propcraft, or vessel except while lawfully angling for, hunting, or trapping wildlife;</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strike/>
        </w:rPr>
        <w:t>(8)</w:t>
      </w:r>
      <w:r>
        <w:rPr>
          <w:rFonts w:eastAsia="Times New Roman"/>
          <w:u w:val="single"/>
        </w:rPr>
        <w:t>(9)</w:t>
      </w:r>
      <w:r>
        <w:rPr>
          <w:rFonts w:eastAsia="Times New Roman"/>
        </w:rPr>
        <w:tab/>
      </w:r>
      <w:r w:rsidRPr="00F2158F">
        <w:rPr>
          <w:rFonts w:eastAsia="Times New Roman"/>
        </w:rPr>
        <w:t>tow a water skier or a person on a floating device with a personal watercraft or specialty propcraft unless the watercraft is equipped with a wide</w:t>
      </w:r>
      <w:r w:rsidRPr="00F2158F">
        <w:rPr>
          <w:rFonts w:eastAsia="Times New Roman"/>
        </w:rPr>
        <w:noBreakHyphen/>
        <w:t>angled mirror which permits the operator to observe the person being towed or carrying a person other than the operator who is in position to observe the person being towed. No person may tow a water skier or a floating device unless the person being towed is wearing a personal flotation device as provided in item (1). A personal watercraft or specialty propcraft may be used to tow another vessel when rendering assistance;</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strike/>
        </w:rPr>
        <w:t>(9)</w:t>
      </w:r>
      <w:r>
        <w:rPr>
          <w:rFonts w:eastAsia="Times New Roman"/>
          <w:u w:val="single"/>
        </w:rPr>
        <w:t>(10)</w:t>
      </w:r>
      <w:r w:rsidRPr="00F2158F">
        <w:rPr>
          <w:rFonts w:eastAsia="Times New Roman"/>
        </w:rPr>
        <w:t>(a)</w:t>
      </w:r>
      <w:r>
        <w:rPr>
          <w:rFonts w:eastAsia="Times New Roman"/>
        </w:rPr>
        <w:tab/>
      </w:r>
      <w:r w:rsidRPr="00F2158F">
        <w:rPr>
          <w:rFonts w:eastAsia="Times New Roman"/>
        </w:rPr>
        <w:t>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w:t>
      </w:r>
      <w:r>
        <w:rPr>
          <w:rFonts w:eastAsia="Times New Roman"/>
        </w:rPr>
        <w:tab/>
      </w:r>
      <w:r>
        <w:rPr>
          <w:rFonts w:eastAsia="Times New Roman"/>
        </w:rPr>
        <w:tab/>
      </w:r>
      <w:r w:rsidRPr="00F2158F">
        <w:rPr>
          <w:rFonts w:eastAsia="Times New Roman"/>
        </w:rPr>
        <w:t>the person completes a boating safety program as administered by the Department of Natural Resources; or</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(ii)</w:t>
      </w:r>
      <w:r>
        <w:rPr>
          <w:rFonts w:eastAsia="Times New Roman"/>
        </w:rPr>
        <w:tab/>
      </w:r>
      <w:r w:rsidRPr="00F2158F">
        <w:rPr>
          <w:rFonts w:eastAsia="Times New Roman"/>
        </w:rPr>
        <w:t>the person completes a boating safety program approved by the Department of Natural Resources;</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r>
      <w:r w:rsidRPr="00F2158F">
        <w:rPr>
          <w:rFonts w:eastAsia="Times New Roman"/>
        </w:rPr>
        <w:tab/>
        <w:t>(iii)</w:t>
      </w:r>
      <w:r>
        <w:rPr>
          <w:rFonts w:eastAsia="Times New Roman"/>
        </w:rPr>
        <w:tab/>
      </w:r>
      <w:r w:rsidRPr="00F2158F">
        <w:rPr>
          <w:rFonts w:eastAsia="Times New Roman"/>
        </w:rPr>
        <w:t>anyone operating a vessel with less than fifteen horsepower engine will not be required to take the boating safety program.</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t>(b)</w:t>
      </w:r>
      <w:r>
        <w:rPr>
          <w:rFonts w:eastAsia="Times New Roman"/>
        </w:rPr>
        <w:tab/>
      </w:r>
      <w:r w:rsidRPr="00F2158F">
        <w:rPr>
          <w:rFonts w:eastAsia="Times New Roman"/>
        </w:rPr>
        <w:t>It is unlawful for a person who has temporary or permanent responsibility for a child to knowingly or wilfully violate item (9) of subsection (B).</w:t>
      </w:r>
    </w:p>
    <w:p w:rsidR="00E254A5"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ab/>
      </w:r>
      <w:r w:rsidRPr="00F2158F">
        <w:rPr>
          <w:rFonts w:eastAsia="Times New Roman"/>
        </w:rPr>
        <w:tab/>
      </w:r>
      <w:r w:rsidRPr="00F2158F">
        <w:rPr>
          <w:rFonts w:eastAsia="Times New Roman"/>
        </w:rPr>
        <w:tab/>
        <w:t>(c)</w:t>
      </w:r>
      <w:r>
        <w:rPr>
          <w:rFonts w:eastAsia="Times New Roman"/>
        </w:rPr>
        <w:tab/>
      </w:r>
      <w:r w:rsidRPr="00F2158F">
        <w:rPr>
          <w:rFonts w:eastAsia="Times New Roman"/>
        </w:rPr>
        <w:t>The Department of Natural Resources shall promulgate regulations relating to boating safety programs administered by the department or subject to its approval.</w:t>
      </w:r>
      <w:r>
        <w:rPr>
          <w:rFonts w:eastAsia="Times New Roman"/>
        </w:rPr>
        <w:t>”</w:t>
      </w:r>
    </w:p>
    <w:p w:rsidR="00E254A5" w:rsidRPr="00F2158F"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54A5" w:rsidRPr="00522CE0" w:rsidRDefault="00E254A5" w:rsidP="00F61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158F">
        <w:rPr>
          <w:rFonts w:eastAsia="Times New Roman"/>
        </w:rPr>
        <w:t>SECTION</w:t>
      </w:r>
      <w:r w:rsidRPr="00F2158F">
        <w:rPr>
          <w:rFonts w:eastAsia="Times New Roman"/>
        </w:rPr>
        <w:tab/>
        <w:t>2.</w:t>
      </w:r>
      <w:r w:rsidRPr="00F2158F">
        <w:rPr>
          <w:rFonts w:eastAsia="Times New Roman"/>
        </w:rPr>
        <w:tab/>
        <w:t>This act takes effect upon approval by the Governor.</w:t>
      </w:r>
    </w:p>
    <w:p w:rsidR="00E254A5" w:rsidRDefault="00E254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32190" w:rsidRDefault="00532190" w:rsidP="00E2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32190" w:rsidSect="00A70A3D">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9F0" w:rsidRDefault="002B49F0" w:rsidP="00522CE0">
      <w:r>
        <w:separator/>
      </w:r>
    </w:p>
  </w:endnote>
  <w:endnote w:type="continuationSeparator" w:id="0">
    <w:p w:rsidR="002B49F0" w:rsidRDefault="002B49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5ECB18-6687-4AAA-B9B2-DF0A51E35B93}"/>
    <w:embedBold r:id="rId2" w:fontKey="{7B939CF7-CF5C-4FDE-B54F-16DDA405BBFD}"/>
  </w:font>
  <w:font w:name="Calibri">
    <w:panose1 w:val="020F0502020204030204"/>
    <w:charset w:val="00"/>
    <w:family w:val="swiss"/>
    <w:pitch w:val="variable"/>
    <w:sig w:usb0="E00002FF" w:usb1="4000ACFF" w:usb2="00000001" w:usb3="00000000" w:csb0="0000019F" w:csb1="00000000"/>
    <w:embedRegular r:id="rId3" w:fontKey="{FD5B1A52-E9DB-4CD1-ADF5-67433DC307F6}"/>
    <w:embedBold r:id="rId4" w:fontKey="{23463BDF-AA93-43B4-886B-15C031B6BA9C}"/>
  </w:font>
  <w:font w:name="Segoe UI">
    <w:panose1 w:val="020B0502040204020203"/>
    <w:charset w:val="00"/>
    <w:family w:val="swiss"/>
    <w:pitch w:val="variable"/>
    <w:sig w:usb0="E10022FF" w:usb1="C000E47F" w:usb2="00000029" w:usb3="00000000" w:csb0="000001DF" w:csb1="00000000"/>
    <w:embedRegular r:id="rId5" w:fontKey="{2BAC98E5-2265-4E2E-8AB7-E59AA8C5010A}"/>
  </w:font>
  <w:font w:name="Cambria">
    <w:panose1 w:val="02040503050406030204"/>
    <w:charset w:val="00"/>
    <w:family w:val="roman"/>
    <w:pitch w:val="variable"/>
    <w:sig w:usb0="E00002FF" w:usb1="400004FF" w:usb2="00000000" w:usb3="00000000" w:csb0="0000019F" w:csb1="00000000"/>
    <w:embedRegular r:id="rId6" w:fontKey="{B4726DD7-E1E6-4E7B-AEFB-440D1F77A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4A5" w:rsidRPr="00295F5E" w:rsidRDefault="00E254A5" w:rsidP="00295F5E">
    <w:pPr>
      <w:pStyle w:val="Footer"/>
      <w:tabs>
        <w:tab w:val="clear" w:pos="4680"/>
        <w:tab w:val="clear" w:pos="9360"/>
        <w:tab w:val="center" w:pos="2995"/>
      </w:tabs>
      <w:spacing w:before="120"/>
    </w:pPr>
    <w:r>
      <w:t>[367-</w:t>
    </w:r>
    <w:r>
      <w:fldChar w:fldCharType="begin"/>
    </w:r>
    <w:r>
      <w:instrText xml:space="preserve"> PAGE  \* MERGEFORMAT </w:instrText>
    </w:r>
    <w:r>
      <w:fldChar w:fldCharType="separate"/>
    </w:r>
    <w:r w:rsidR="007D0C1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A3D" w:rsidRPr="00295F5E" w:rsidRDefault="00E254A5" w:rsidP="00295F5E">
    <w:pPr>
      <w:pStyle w:val="Footer"/>
      <w:tabs>
        <w:tab w:val="clear" w:pos="4680"/>
        <w:tab w:val="clear" w:pos="9360"/>
        <w:tab w:val="center" w:pos="2995"/>
      </w:tabs>
      <w:spacing w:before="120"/>
    </w:pPr>
    <w:r>
      <w:t>[367]</w:t>
    </w:r>
    <w:r>
      <w:tab/>
    </w:r>
    <w:r>
      <w:fldChar w:fldCharType="begin"/>
    </w:r>
    <w:r>
      <w:instrText xml:space="preserve"> PAGE  \* MERGEFORMAT </w:instrText>
    </w:r>
    <w:r>
      <w:fldChar w:fldCharType="separate"/>
    </w:r>
    <w:r w:rsidR="00DD4A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9F0" w:rsidRDefault="002B49F0" w:rsidP="00522CE0">
      <w:r>
        <w:separator/>
      </w:r>
    </w:p>
  </w:footnote>
  <w:footnote w:type="continuationSeparator" w:id="0">
    <w:p w:rsidR="002B49F0" w:rsidRDefault="002B49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WAKE.KMM.TCA"/>
    <w:docVar w:name="CoverAttorneyInitials" w:val="KMM"/>
    <w:docVar w:name="CoverAttorneyLastName" w:val="Moffitt"/>
    <w:docVar w:name="CoverBillType" w:val="b"/>
    <w:docVar w:name="CoverSenator" w:val="TCA"/>
    <w:docVar w:name="dvBillNumber" w:val="367"/>
    <w:docVar w:name="dvBillNumberPrefix" w:val="S. "/>
    <w:docVar w:name="dvOriginalBody" w:val="Senate"/>
    <w:docVar w:name="fulldraftpath" w:val="L:\S-RES\TCA\011WAKE.KMM.TCA.DOCX"/>
    <w:docVar w:name="NameofBody" w:val="S"/>
    <w:docVar w:name="vgroup2" w:val="S-RES"/>
  </w:docVars>
  <w:rsids>
    <w:rsidRoot w:val="002B49F0"/>
    <w:rsid w:val="00004F35"/>
    <w:rsid w:val="00017CAA"/>
    <w:rsid w:val="00042AC1"/>
    <w:rsid w:val="00044638"/>
    <w:rsid w:val="00046516"/>
    <w:rsid w:val="00055F57"/>
    <w:rsid w:val="00072458"/>
    <w:rsid w:val="0007601D"/>
    <w:rsid w:val="000B0720"/>
    <w:rsid w:val="000B5EAF"/>
    <w:rsid w:val="001315B2"/>
    <w:rsid w:val="00170561"/>
    <w:rsid w:val="001724B0"/>
    <w:rsid w:val="00186AC9"/>
    <w:rsid w:val="00197DF1"/>
    <w:rsid w:val="001B3DD9"/>
    <w:rsid w:val="001B7E5D"/>
    <w:rsid w:val="001D3BAC"/>
    <w:rsid w:val="00201D9F"/>
    <w:rsid w:val="00216025"/>
    <w:rsid w:val="00245C4E"/>
    <w:rsid w:val="00295F5E"/>
    <w:rsid w:val="002B49F0"/>
    <w:rsid w:val="002C1321"/>
    <w:rsid w:val="002C2031"/>
    <w:rsid w:val="002C5896"/>
    <w:rsid w:val="002D31C1"/>
    <w:rsid w:val="002D3BED"/>
    <w:rsid w:val="00307C2B"/>
    <w:rsid w:val="00313FDB"/>
    <w:rsid w:val="00315D04"/>
    <w:rsid w:val="00327B34"/>
    <w:rsid w:val="00383247"/>
    <w:rsid w:val="003B3002"/>
    <w:rsid w:val="003C69FB"/>
    <w:rsid w:val="003D37AB"/>
    <w:rsid w:val="003D6E2B"/>
    <w:rsid w:val="003E7597"/>
    <w:rsid w:val="00413EBF"/>
    <w:rsid w:val="0044020F"/>
    <w:rsid w:val="00450668"/>
    <w:rsid w:val="004533B5"/>
    <w:rsid w:val="00454138"/>
    <w:rsid w:val="004813A2"/>
    <w:rsid w:val="004952FA"/>
    <w:rsid w:val="004B35C5"/>
    <w:rsid w:val="004B6A22"/>
    <w:rsid w:val="004D7F37"/>
    <w:rsid w:val="0050216E"/>
    <w:rsid w:val="00522CE0"/>
    <w:rsid w:val="00532190"/>
    <w:rsid w:val="00541951"/>
    <w:rsid w:val="00565148"/>
    <w:rsid w:val="00570403"/>
    <w:rsid w:val="00590880"/>
    <w:rsid w:val="00593361"/>
    <w:rsid w:val="005A413B"/>
    <w:rsid w:val="005A5017"/>
    <w:rsid w:val="005A648C"/>
    <w:rsid w:val="005F07AC"/>
    <w:rsid w:val="005F1745"/>
    <w:rsid w:val="00636053"/>
    <w:rsid w:val="0064025F"/>
    <w:rsid w:val="00694864"/>
    <w:rsid w:val="006A1802"/>
    <w:rsid w:val="006C0CBB"/>
    <w:rsid w:val="006C74EA"/>
    <w:rsid w:val="006F0B86"/>
    <w:rsid w:val="00720D40"/>
    <w:rsid w:val="007318D4"/>
    <w:rsid w:val="0075282E"/>
    <w:rsid w:val="00765784"/>
    <w:rsid w:val="00782265"/>
    <w:rsid w:val="007A4390"/>
    <w:rsid w:val="007A5982"/>
    <w:rsid w:val="007D0C1E"/>
    <w:rsid w:val="007E5CB7"/>
    <w:rsid w:val="007F0433"/>
    <w:rsid w:val="008314D2"/>
    <w:rsid w:val="00870F6F"/>
    <w:rsid w:val="008B2F42"/>
    <w:rsid w:val="008B671D"/>
    <w:rsid w:val="008C3697"/>
    <w:rsid w:val="008D7B6C"/>
    <w:rsid w:val="008E185F"/>
    <w:rsid w:val="008F023B"/>
    <w:rsid w:val="00904E16"/>
    <w:rsid w:val="009162B3"/>
    <w:rsid w:val="00927C62"/>
    <w:rsid w:val="009515C4"/>
    <w:rsid w:val="00983951"/>
    <w:rsid w:val="00984124"/>
    <w:rsid w:val="00984640"/>
    <w:rsid w:val="00992AF8"/>
    <w:rsid w:val="00995C37"/>
    <w:rsid w:val="009B5D8D"/>
    <w:rsid w:val="009C118A"/>
    <w:rsid w:val="009C4703"/>
    <w:rsid w:val="00A02011"/>
    <w:rsid w:val="00A4011E"/>
    <w:rsid w:val="00A53FFF"/>
    <w:rsid w:val="00A7459B"/>
    <w:rsid w:val="00A86015"/>
    <w:rsid w:val="00A9594E"/>
    <w:rsid w:val="00AE0013"/>
    <w:rsid w:val="00AE59C8"/>
    <w:rsid w:val="00AE6F06"/>
    <w:rsid w:val="00B10098"/>
    <w:rsid w:val="00B336A5"/>
    <w:rsid w:val="00B5790D"/>
    <w:rsid w:val="00B945C5"/>
    <w:rsid w:val="00BA20EA"/>
    <w:rsid w:val="00BB5AFC"/>
    <w:rsid w:val="00BC0A56"/>
    <w:rsid w:val="00BD667C"/>
    <w:rsid w:val="00C45366"/>
    <w:rsid w:val="00C57023"/>
    <w:rsid w:val="00C74052"/>
    <w:rsid w:val="00CA7A0A"/>
    <w:rsid w:val="00CB187A"/>
    <w:rsid w:val="00CB6884"/>
    <w:rsid w:val="00CC0EC7"/>
    <w:rsid w:val="00CC251A"/>
    <w:rsid w:val="00CD6879"/>
    <w:rsid w:val="00CF2C98"/>
    <w:rsid w:val="00D1088B"/>
    <w:rsid w:val="00D1286F"/>
    <w:rsid w:val="00D14DE6"/>
    <w:rsid w:val="00D156D2"/>
    <w:rsid w:val="00D22860"/>
    <w:rsid w:val="00D35486"/>
    <w:rsid w:val="00D53E29"/>
    <w:rsid w:val="00D634D1"/>
    <w:rsid w:val="00D86943"/>
    <w:rsid w:val="00DA3C6B"/>
    <w:rsid w:val="00DA47B9"/>
    <w:rsid w:val="00DD4A48"/>
    <w:rsid w:val="00DE5635"/>
    <w:rsid w:val="00DE5C00"/>
    <w:rsid w:val="00E058D3"/>
    <w:rsid w:val="00E12CA0"/>
    <w:rsid w:val="00E2236D"/>
    <w:rsid w:val="00E254A5"/>
    <w:rsid w:val="00E76AD9"/>
    <w:rsid w:val="00E8178D"/>
    <w:rsid w:val="00E91E2F"/>
    <w:rsid w:val="00EA3546"/>
    <w:rsid w:val="00EB47AE"/>
    <w:rsid w:val="00EC34E1"/>
    <w:rsid w:val="00F0234A"/>
    <w:rsid w:val="00F05CF2"/>
    <w:rsid w:val="00F25B39"/>
    <w:rsid w:val="00F51241"/>
    <w:rsid w:val="00F52959"/>
    <w:rsid w:val="00F55884"/>
    <w:rsid w:val="00FB7F01"/>
    <w:rsid w:val="00FC0D36"/>
    <w:rsid w:val="00FC3A2B"/>
    <w:rsid w:val="00FE6467"/>
    <w:rsid w:val="00FF2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A3E32151-9E70-4652-91F6-86736CCB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3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3B5"/>
    <w:rPr>
      <w:rFonts w:ascii="Segoe UI" w:hAnsi="Segoe UI" w:cs="Segoe UI"/>
      <w:sz w:val="18"/>
      <w:szCs w:val="18"/>
    </w:rPr>
  </w:style>
  <w:style w:type="character" w:styleId="Hyperlink">
    <w:name w:val="Hyperlink"/>
    <w:basedOn w:val="DefaultParagraphFont"/>
    <w:uiPriority w:val="99"/>
    <w:unhideWhenUsed/>
    <w:rsid w:val="005321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9.docx" TargetMode="External"/><Relationship Id="rId13" Type="http://schemas.openxmlformats.org/officeDocument/2006/relationships/hyperlink" Target="file:///h:\sj\20170406.docx" TargetMode="External"/><Relationship Id="rId18" Type="http://schemas.openxmlformats.org/officeDocument/2006/relationships/hyperlink" Target="file:///h:\hj\20170509.docx" TargetMode="External"/><Relationship Id="rId26" Type="http://schemas.openxmlformats.org/officeDocument/2006/relationships/hyperlink" Target="file:///p:\pprever\2017-18\367_20170329.docx" TargetMode="External"/><Relationship Id="rId3" Type="http://schemas.openxmlformats.org/officeDocument/2006/relationships/webSettings" Target="webSettings.xml"/><Relationship Id="rId21" Type="http://schemas.openxmlformats.org/officeDocument/2006/relationships/hyperlink" Target="file:///h:\hj\20180227.docx" TargetMode="External"/><Relationship Id="rId34" Type="http://schemas.openxmlformats.org/officeDocument/2006/relationships/theme" Target="theme/theme1.xml"/><Relationship Id="rId7" Type="http://schemas.openxmlformats.org/officeDocument/2006/relationships/hyperlink" Target="file:///h:\sj\20170207.docx" TargetMode="External"/><Relationship Id="rId12" Type="http://schemas.openxmlformats.org/officeDocument/2006/relationships/hyperlink" Target="file:///h:\sj\20170406.docx" TargetMode="External"/><Relationship Id="rId17" Type="http://schemas.openxmlformats.org/officeDocument/2006/relationships/hyperlink" Target="file:///h:\hj\20170503.docx" TargetMode="External"/><Relationship Id="rId25" Type="http://schemas.openxmlformats.org/officeDocument/2006/relationships/hyperlink" Target="file:///p:\pprever\2017-18\367_20170207.docx"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hj\20170427.docx" TargetMode="External"/><Relationship Id="rId20" Type="http://schemas.openxmlformats.org/officeDocument/2006/relationships/hyperlink" Target="file:///h:\hj\20180110.docx" TargetMode="External"/><Relationship Id="rId29" Type="http://schemas.openxmlformats.org/officeDocument/2006/relationships/hyperlink" Target="file:///p:\pprever\2017-18\367_20170407.docx" TargetMode="External"/><Relationship Id="rId1" Type="http://schemas.openxmlformats.org/officeDocument/2006/relationships/styles" Target="styles.xml"/><Relationship Id="rId6" Type="http://schemas.openxmlformats.org/officeDocument/2006/relationships/hyperlink" Target="file:///h:\sj\20170207.docx" TargetMode="External"/><Relationship Id="rId11" Type="http://schemas.openxmlformats.org/officeDocument/2006/relationships/hyperlink" Target="file:///h:\sj\20170406.docx" TargetMode="External"/><Relationship Id="rId24" Type="http://schemas.openxmlformats.org/officeDocument/2006/relationships/hyperlink" Target="http://www.scstatehouse.gov/billsearch.php?billnumbers=367&amp;session=122&amp;summary=B"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hj\20170418.docx" TargetMode="External"/><Relationship Id="rId23" Type="http://schemas.openxmlformats.org/officeDocument/2006/relationships/hyperlink" Target="file:///h:\hj\20180503.docx" TargetMode="External"/><Relationship Id="rId28" Type="http://schemas.openxmlformats.org/officeDocument/2006/relationships/hyperlink" Target="file:///p:\pprever\2017-18\367_20170406.docx" TargetMode="External"/><Relationship Id="rId10" Type="http://schemas.openxmlformats.org/officeDocument/2006/relationships/hyperlink" Target="file:///h:\sj\20170405.docx" TargetMode="External"/><Relationship Id="rId19" Type="http://schemas.openxmlformats.org/officeDocument/2006/relationships/hyperlink" Target="file:///h:\hj\20170510.docx"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70405.docx" TargetMode="External"/><Relationship Id="rId14" Type="http://schemas.openxmlformats.org/officeDocument/2006/relationships/hyperlink" Target="file:///h:\hj\20170418.docx" TargetMode="External"/><Relationship Id="rId22" Type="http://schemas.openxmlformats.org/officeDocument/2006/relationships/hyperlink" Target="file:///h:\hj\20180501.docx" TargetMode="External"/><Relationship Id="rId27" Type="http://schemas.openxmlformats.org/officeDocument/2006/relationships/hyperlink" Target="file:///p:\pprever\2017-18\367_20170330.docx" TargetMode="External"/><Relationship Id="rId30" Type="http://schemas.openxmlformats.org/officeDocument/2006/relationships/hyperlink" Target="file:///p:\pprever\2017-18\367_2017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17D0D04C.dotm</Template>
  <TotalTime>0</TotalTime>
  <Pages>4</Pages>
  <Words>1451</Words>
  <Characters>8273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 Watercraft - South Carolina Legislature Online</dc:title>
  <dc:subject/>
  <dc:creator>Rebecca Landau</dc:creator>
  <cp:keywords/>
  <dc:description/>
  <cp:lastModifiedBy>S Volk</cp:lastModifiedBy>
  <cp:revision>2</cp:revision>
  <cp:lastPrinted>2017-02-07T14:46:00Z</cp:lastPrinted>
  <dcterms:created xsi:type="dcterms:W3CDTF">2018-05-07T14:51:00Z</dcterms:created>
  <dcterms:modified xsi:type="dcterms:W3CDTF">2018-05-07T14:51:00Z</dcterms:modified>
</cp:coreProperties>
</file>