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37A" w:rsidRDefault="005D637A" w:rsidP="005D637A">
      <w:pPr>
        <w:widowControl w:val="0"/>
        <w:jc w:val="center"/>
      </w:pPr>
      <w:r w:rsidRPr="005D637A">
        <w:rPr>
          <w:b/>
        </w:rPr>
        <w:t>South Carolina General Assembly</w:t>
      </w:r>
    </w:p>
    <w:p w:rsidR="005D637A" w:rsidRDefault="005D637A" w:rsidP="005D637A">
      <w:pPr>
        <w:widowControl w:val="0"/>
        <w:jc w:val="center"/>
      </w:pPr>
      <w:r>
        <w:t>122nd Session, 2017-2018</w:t>
      </w:r>
    </w:p>
    <w:p w:rsidR="005D637A" w:rsidRDefault="005D637A" w:rsidP="005D637A">
      <w:pPr>
        <w:widowControl w:val="0"/>
        <w:jc w:val="left"/>
      </w:pPr>
    </w:p>
    <w:p w:rsidR="005D637A" w:rsidRDefault="005D637A" w:rsidP="005D637A">
      <w:pPr>
        <w:widowControl w:val="0"/>
        <w:jc w:val="left"/>
        <w:rPr>
          <w:b/>
        </w:rPr>
      </w:pPr>
      <w:r w:rsidRPr="005D637A">
        <w:rPr>
          <w:b/>
        </w:rPr>
        <w:t>H. 3823</w:t>
      </w:r>
    </w:p>
    <w:p w:rsidR="005D637A" w:rsidRDefault="005D637A" w:rsidP="005D637A">
      <w:pPr>
        <w:widowControl w:val="0"/>
        <w:jc w:val="left"/>
        <w:rPr>
          <w:b/>
        </w:rPr>
      </w:pPr>
    </w:p>
    <w:p w:rsidR="005D637A" w:rsidRDefault="005D637A" w:rsidP="005D637A">
      <w:pPr>
        <w:widowControl w:val="0"/>
        <w:jc w:val="left"/>
      </w:pPr>
      <w:r w:rsidRPr="005D637A">
        <w:rPr>
          <w:b/>
        </w:rPr>
        <w:t>STATUS INFORMATION</w:t>
      </w:r>
    </w:p>
    <w:p w:rsidR="005D637A" w:rsidRDefault="005D637A" w:rsidP="005D637A">
      <w:pPr>
        <w:widowControl w:val="0"/>
        <w:jc w:val="left"/>
      </w:pPr>
    </w:p>
    <w:p w:rsidR="005D637A" w:rsidRDefault="005D637A" w:rsidP="005D637A">
      <w:pPr>
        <w:widowControl w:val="0"/>
        <w:jc w:val="left"/>
      </w:pPr>
      <w:r>
        <w:t>General Bill</w:t>
      </w:r>
    </w:p>
    <w:p w:rsidR="005D637A" w:rsidRDefault="00A20A03" w:rsidP="005D637A">
      <w:pPr>
        <w:widowControl w:val="0"/>
        <w:jc w:val="left"/>
      </w:pPr>
      <w:r>
        <w:t>Sponsors: Reps. Henderson, Bedingfield, Fry, Huggins, Johnson, Hewitt, Crawford, Duckworth, Allison, Forrester, Arrington, Tallon, Hamilton, Felder, Elliott, G.R. Smith, Jordan, B. Newton, Martin, Erickson, V.S. Moss, Long, Bradley, Weeks, Taylor, Putnam and Cogswell</w:t>
      </w:r>
    </w:p>
    <w:p w:rsidR="005D637A" w:rsidRDefault="005D637A" w:rsidP="005D637A">
      <w:pPr>
        <w:widowControl w:val="0"/>
        <w:jc w:val="left"/>
      </w:pPr>
      <w:r>
        <w:t>Document Path: l:\council\bills\cc\15070vr17.docx</w:t>
      </w:r>
    </w:p>
    <w:p w:rsidR="00D61880" w:rsidRDefault="00D61880" w:rsidP="005D637A">
      <w:pPr>
        <w:widowControl w:val="0"/>
        <w:jc w:val="left"/>
      </w:pPr>
      <w:r>
        <w:t>Companion/Similar bill(s): 447</w:t>
      </w:r>
    </w:p>
    <w:p w:rsidR="005D637A" w:rsidRDefault="005D637A" w:rsidP="005D637A">
      <w:pPr>
        <w:widowControl w:val="0"/>
        <w:jc w:val="left"/>
      </w:pPr>
    </w:p>
    <w:p w:rsidR="00632690" w:rsidRDefault="00632690" w:rsidP="005D637A">
      <w:pPr>
        <w:widowControl w:val="0"/>
        <w:jc w:val="left"/>
      </w:pPr>
      <w:r>
        <w:t>Introduced in the House on February 22, 2017</w:t>
      </w:r>
    </w:p>
    <w:p w:rsidR="00632690" w:rsidRDefault="00632690" w:rsidP="005D637A">
      <w:pPr>
        <w:widowControl w:val="0"/>
        <w:jc w:val="left"/>
      </w:pPr>
      <w:r>
        <w:t>Introduced in the Senate on April 5, 2017</w:t>
      </w:r>
    </w:p>
    <w:p w:rsidR="00632690" w:rsidRDefault="00632690" w:rsidP="005D637A">
      <w:pPr>
        <w:widowControl w:val="0"/>
        <w:jc w:val="left"/>
      </w:pPr>
      <w:r>
        <w:t>Last Amended on May 9, 2017</w:t>
      </w:r>
    </w:p>
    <w:p w:rsidR="00632690" w:rsidRDefault="00632690" w:rsidP="005D637A">
      <w:pPr>
        <w:widowControl w:val="0"/>
        <w:jc w:val="left"/>
      </w:pPr>
      <w:r>
        <w:t>Currently residing in conference committee</w:t>
      </w:r>
    </w:p>
    <w:p w:rsidR="00632690" w:rsidRDefault="00632690" w:rsidP="005D637A">
      <w:pPr>
        <w:widowControl w:val="0"/>
        <w:jc w:val="left"/>
      </w:pPr>
    </w:p>
    <w:p w:rsidR="005D637A" w:rsidRDefault="005D637A" w:rsidP="005D637A">
      <w:pPr>
        <w:widowControl w:val="0"/>
        <w:jc w:val="left"/>
      </w:pPr>
      <w:r>
        <w:t xml:space="preserve">Summary: </w:t>
      </w:r>
      <w:r w:rsidR="00692D32">
        <w:t>Mandated reporting</w:t>
      </w:r>
    </w:p>
    <w:p w:rsidR="005D637A" w:rsidRDefault="005D637A" w:rsidP="005D637A">
      <w:pPr>
        <w:widowControl w:val="0"/>
        <w:jc w:val="left"/>
      </w:pPr>
    </w:p>
    <w:p w:rsidR="005D637A" w:rsidRDefault="005D637A" w:rsidP="005D637A">
      <w:pPr>
        <w:widowControl w:val="0"/>
        <w:jc w:val="left"/>
      </w:pPr>
    </w:p>
    <w:p w:rsidR="005D637A" w:rsidRDefault="005D637A" w:rsidP="005D637A">
      <w:pPr>
        <w:widowControl w:val="0"/>
        <w:tabs>
          <w:tab w:val="center" w:pos="590"/>
          <w:tab w:val="center" w:pos="1440"/>
          <w:tab w:val="left" w:pos="1872"/>
          <w:tab w:val="left" w:pos="9187"/>
        </w:tabs>
        <w:jc w:val="left"/>
      </w:pPr>
      <w:r w:rsidRPr="005D637A">
        <w:rPr>
          <w:b/>
        </w:rPr>
        <w:t>HISTORY OF LEGISLATIVE ACTIONS</w:t>
      </w:r>
    </w:p>
    <w:p w:rsidR="005D637A" w:rsidRDefault="005D637A" w:rsidP="005D637A">
      <w:pPr>
        <w:widowControl w:val="0"/>
        <w:tabs>
          <w:tab w:val="center" w:pos="590"/>
          <w:tab w:val="center" w:pos="1440"/>
          <w:tab w:val="left" w:pos="1872"/>
          <w:tab w:val="left" w:pos="9187"/>
        </w:tabs>
        <w:jc w:val="left"/>
      </w:pPr>
    </w:p>
    <w:p w:rsidR="005D637A" w:rsidRPr="005D637A" w:rsidRDefault="005D637A" w:rsidP="005D637A">
      <w:pPr>
        <w:widowControl w:val="0"/>
        <w:tabs>
          <w:tab w:val="center" w:pos="590"/>
          <w:tab w:val="center" w:pos="1440"/>
          <w:tab w:val="left" w:pos="1872"/>
          <w:tab w:val="left" w:pos="9187"/>
        </w:tabs>
        <w:jc w:val="left"/>
      </w:pPr>
      <w:r w:rsidRPr="005D637A">
        <w:rPr>
          <w:u w:val="single"/>
        </w:rPr>
        <w:tab/>
        <w:t>Date</w:t>
      </w:r>
      <w:r w:rsidRPr="005D637A">
        <w:rPr>
          <w:u w:val="single"/>
        </w:rPr>
        <w:tab/>
        <w:t>Body</w:t>
      </w:r>
      <w:r w:rsidRPr="005D637A">
        <w:rPr>
          <w:u w:val="single"/>
        </w:rPr>
        <w:tab/>
        <w:t>Action Description with journal page number</w:t>
      </w:r>
      <w:r w:rsidRPr="005D637A">
        <w:rPr>
          <w:u w:val="single"/>
        </w:rPr>
        <w:tab/>
      </w:r>
    </w:p>
    <w:p w:rsidR="00E656D5" w:rsidRDefault="00E656D5" w:rsidP="00E656D5">
      <w:pPr>
        <w:widowControl w:val="0"/>
        <w:tabs>
          <w:tab w:val="right" w:pos="1008"/>
          <w:tab w:val="left" w:pos="1152"/>
          <w:tab w:val="left" w:pos="1872"/>
          <w:tab w:val="left" w:pos="9187"/>
        </w:tabs>
        <w:ind w:left="2088" w:hanging="2088"/>
        <w:jc w:val="left"/>
      </w:pPr>
      <w:r>
        <w:tab/>
        <w:t>2/22/2017</w:t>
      </w:r>
      <w:r>
        <w:tab/>
        <w:t>House</w:t>
      </w:r>
      <w:r>
        <w:tab/>
      </w:r>
      <w:r w:rsidRPr="00345B50">
        <w:t>Introduced and read first time (</w:t>
      </w:r>
      <w:hyperlink r:id="rId7" w:history="1">
        <w:r w:rsidRPr="00345B50">
          <w:rPr>
            <w:rStyle w:val="Hyperlink"/>
          </w:rPr>
          <w:t>House Journal</w:t>
        </w:r>
        <w:r w:rsidRPr="00345B50">
          <w:rPr>
            <w:rStyle w:val="Hyperlink"/>
          </w:rPr>
          <w:noBreakHyphen/>
          <w:t>page 39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2/22/2017</w:t>
      </w:r>
      <w:r>
        <w:tab/>
        <w:t>House</w:t>
      </w:r>
      <w:r>
        <w:tab/>
      </w:r>
      <w:r w:rsidRPr="00345B50">
        <w:t>Ref</w:t>
      </w:r>
      <w:r>
        <w:t xml:space="preserve">erred to Committee on </w:t>
      </w:r>
      <w:r w:rsidRPr="00345B50">
        <w:rPr>
          <w:b/>
        </w:rPr>
        <w:t>Judiciary</w:t>
      </w:r>
      <w:r>
        <w:t xml:space="preserve"> </w:t>
      </w:r>
      <w:r w:rsidRPr="00345B50">
        <w:t>(</w:t>
      </w:r>
      <w:hyperlink r:id="rId8" w:history="1">
        <w:r w:rsidRPr="00345B50">
          <w:rPr>
            <w:rStyle w:val="Hyperlink"/>
          </w:rPr>
          <w:t>House Journal</w:t>
        </w:r>
        <w:r w:rsidRPr="00345B50">
          <w:rPr>
            <w:rStyle w:val="Hyperlink"/>
          </w:rPr>
          <w:noBreakHyphen/>
          <w:t>page 39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2/28/2017</w:t>
      </w:r>
      <w:r>
        <w:tab/>
        <w:t>House</w:t>
      </w:r>
      <w:r>
        <w:tab/>
      </w:r>
      <w:r w:rsidRPr="00345B50">
        <w:t xml:space="preserve">Member(s) request </w:t>
      </w:r>
      <w:r>
        <w:t xml:space="preserve">name added as sponsor: Allison, </w:t>
      </w:r>
      <w:r w:rsidRPr="00345B50">
        <w:t>Forrester, Arrington, Tallon, Hamilton, Felder,</w:t>
      </w:r>
      <w:r>
        <w:t xml:space="preserve"> </w:t>
      </w:r>
      <w:r w:rsidRPr="00345B50">
        <w:t>Elliott</w:t>
      </w:r>
    </w:p>
    <w:p w:rsidR="00E656D5" w:rsidRDefault="00E656D5" w:rsidP="00E656D5">
      <w:pPr>
        <w:widowControl w:val="0"/>
        <w:tabs>
          <w:tab w:val="right" w:pos="1008"/>
          <w:tab w:val="left" w:pos="1152"/>
          <w:tab w:val="left" w:pos="1872"/>
          <w:tab w:val="left" w:pos="9187"/>
        </w:tabs>
        <w:ind w:left="2088" w:hanging="2088"/>
        <w:jc w:val="left"/>
      </w:pPr>
      <w:r>
        <w:tab/>
        <w:t>3/1/2017</w:t>
      </w:r>
      <w:r>
        <w:tab/>
        <w:t>House</w:t>
      </w:r>
      <w:r>
        <w:tab/>
      </w:r>
      <w:r w:rsidRPr="00345B50">
        <w:t>Member(s) request name added as sponsor: G.R.Smith</w:t>
      </w:r>
    </w:p>
    <w:p w:rsidR="00E656D5" w:rsidRDefault="00E656D5" w:rsidP="00E656D5">
      <w:pPr>
        <w:widowControl w:val="0"/>
        <w:tabs>
          <w:tab w:val="right" w:pos="1008"/>
          <w:tab w:val="left" w:pos="1152"/>
          <w:tab w:val="left" w:pos="1872"/>
          <w:tab w:val="left" w:pos="9187"/>
        </w:tabs>
        <w:ind w:left="2088" w:hanging="2088"/>
        <w:jc w:val="left"/>
      </w:pPr>
      <w:r>
        <w:tab/>
        <w:t>3/7/2017</w:t>
      </w:r>
      <w:r>
        <w:tab/>
        <w:t>House</w:t>
      </w:r>
      <w:r>
        <w:tab/>
      </w:r>
      <w:r w:rsidRPr="00345B50">
        <w:t>Member(s) request</w:t>
      </w:r>
      <w:r>
        <w:t xml:space="preserve"> name added as sponsor: Jordan, </w:t>
      </w:r>
      <w:r w:rsidRPr="00345B50">
        <w:t>B.Newton, Ma</w:t>
      </w:r>
      <w:r>
        <w:t xml:space="preserve">rtin, Erickson, V.S.Moss, Long, </w:t>
      </w:r>
      <w:r w:rsidRPr="00345B50">
        <w:t>Bradley, Weeks, Taylor</w:t>
      </w:r>
    </w:p>
    <w:p w:rsidR="00E656D5" w:rsidRDefault="00E656D5" w:rsidP="00E656D5">
      <w:pPr>
        <w:widowControl w:val="0"/>
        <w:tabs>
          <w:tab w:val="right" w:pos="1008"/>
          <w:tab w:val="left" w:pos="1152"/>
          <w:tab w:val="left" w:pos="1872"/>
          <w:tab w:val="left" w:pos="9187"/>
        </w:tabs>
        <w:ind w:left="2088" w:hanging="2088"/>
        <w:jc w:val="left"/>
      </w:pPr>
      <w:r>
        <w:tab/>
        <w:t>3/8/2017</w:t>
      </w:r>
      <w:r>
        <w:tab/>
        <w:t>House</w:t>
      </w:r>
      <w:r>
        <w:tab/>
      </w:r>
      <w:r w:rsidRPr="00345B50">
        <w:t>Member(s) request</w:t>
      </w:r>
      <w:r>
        <w:t xml:space="preserve"> name added as sponsor: Putnam, </w:t>
      </w:r>
      <w:r w:rsidRPr="00345B50">
        <w:t>Cogswell</w:t>
      </w:r>
    </w:p>
    <w:p w:rsidR="00E656D5" w:rsidRDefault="00E656D5" w:rsidP="00E656D5">
      <w:pPr>
        <w:widowControl w:val="0"/>
        <w:tabs>
          <w:tab w:val="right" w:pos="1008"/>
          <w:tab w:val="left" w:pos="1152"/>
          <w:tab w:val="left" w:pos="1872"/>
          <w:tab w:val="left" w:pos="9187"/>
        </w:tabs>
        <w:ind w:left="2088" w:hanging="2088"/>
        <w:jc w:val="left"/>
      </w:pPr>
      <w:r>
        <w:tab/>
        <w:t>3/29/2017</w:t>
      </w:r>
      <w:r>
        <w:tab/>
        <w:t>House</w:t>
      </w:r>
      <w:r>
        <w:tab/>
      </w:r>
      <w:r w:rsidRPr="00345B50">
        <w:t>Committee r</w:t>
      </w:r>
      <w:r>
        <w:t xml:space="preserve">eport: Favorable with amendment </w:t>
      </w:r>
      <w:r w:rsidRPr="00345B50">
        <w:rPr>
          <w:b/>
        </w:rPr>
        <w:t>Judiciary</w:t>
      </w:r>
      <w:r w:rsidRPr="00345B50">
        <w:t xml:space="preserve"> (</w:t>
      </w:r>
      <w:hyperlink r:id="rId9" w:history="1">
        <w:r w:rsidRPr="00345B50">
          <w:rPr>
            <w:rStyle w:val="Hyperlink"/>
          </w:rPr>
          <w:t>House Journal</w:t>
        </w:r>
        <w:r w:rsidRPr="00345B50">
          <w:rPr>
            <w:rStyle w:val="Hyperlink"/>
          </w:rPr>
          <w:noBreakHyphen/>
          <w:t>page 41</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4/4/2017</w:t>
      </w:r>
      <w:r>
        <w:tab/>
        <w:t>House</w:t>
      </w:r>
      <w:r>
        <w:tab/>
      </w:r>
      <w:r w:rsidRPr="00345B50">
        <w:t>Amended (</w:t>
      </w:r>
      <w:hyperlink r:id="rId10" w:history="1">
        <w:r w:rsidRPr="00345B50">
          <w:rPr>
            <w:rStyle w:val="Hyperlink"/>
          </w:rPr>
          <w:t>House Journal</w:t>
        </w:r>
        <w:r w:rsidRPr="00345B50">
          <w:rPr>
            <w:rStyle w:val="Hyperlink"/>
          </w:rPr>
          <w:noBreakHyphen/>
          <w:t>page 17</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4/4/2017</w:t>
      </w:r>
      <w:r>
        <w:tab/>
        <w:t>House</w:t>
      </w:r>
      <w:r>
        <w:tab/>
      </w:r>
      <w:r w:rsidRPr="00345B50">
        <w:t>Read second time (</w:t>
      </w:r>
      <w:hyperlink r:id="rId11" w:history="1">
        <w:r w:rsidRPr="00345B50">
          <w:rPr>
            <w:rStyle w:val="Hyperlink"/>
          </w:rPr>
          <w:t>House Journal</w:t>
        </w:r>
        <w:r w:rsidRPr="00345B50">
          <w:rPr>
            <w:rStyle w:val="Hyperlink"/>
          </w:rPr>
          <w:noBreakHyphen/>
          <w:t>page 17</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4/4/2017</w:t>
      </w:r>
      <w:r>
        <w:tab/>
        <w:t>House</w:t>
      </w:r>
      <w:r>
        <w:tab/>
      </w:r>
      <w:r w:rsidRPr="00345B50">
        <w:t>Roll call Yeas</w:t>
      </w:r>
      <w:r>
        <w:noBreakHyphen/>
      </w:r>
      <w:r w:rsidRPr="00345B50">
        <w:t>102  Nays</w:t>
      </w:r>
      <w:r>
        <w:noBreakHyphen/>
      </w:r>
      <w:r w:rsidRPr="00345B50">
        <w:t>0 (</w:t>
      </w:r>
      <w:hyperlink r:id="rId12" w:history="1">
        <w:r w:rsidRPr="00345B50">
          <w:rPr>
            <w:rStyle w:val="Hyperlink"/>
          </w:rPr>
          <w:t>House Journal</w:t>
        </w:r>
        <w:r w:rsidRPr="00345B50">
          <w:rPr>
            <w:rStyle w:val="Hyperlink"/>
          </w:rPr>
          <w:noBreakHyphen/>
          <w:t>page 19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4/5/2017</w:t>
      </w:r>
      <w:r>
        <w:tab/>
        <w:t>House</w:t>
      </w:r>
      <w:r>
        <w:tab/>
      </w:r>
      <w:r w:rsidRPr="00345B50">
        <w:t>Rea</w:t>
      </w:r>
      <w:r>
        <w:t xml:space="preserve">d third time and sent to Senate </w:t>
      </w:r>
      <w:r w:rsidRPr="00345B50">
        <w:t>(</w:t>
      </w:r>
      <w:hyperlink r:id="rId13" w:history="1">
        <w:r w:rsidRPr="00345B50">
          <w:rPr>
            <w:rStyle w:val="Hyperlink"/>
          </w:rPr>
          <w:t>House Journal</w:t>
        </w:r>
        <w:r w:rsidRPr="00345B50">
          <w:rPr>
            <w:rStyle w:val="Hyperlink"/>
          </w:rPr>
          <w:noBreakHyphen/>
          <w:t>page 6</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4/5/2017</w:t>
      </w:r>
      <w:r>
        <w:tab/>
        <w:t>Senate</w:t>
      </w:r>
      <w:r>
        <w:tab/>
      </w:r>
      <w:r w:rsidRPr="00345B50">
        <w:t>Introduced and read first time (</w:t>
      </w:r>
      <w:hyperlink r:id="rId14" w:history="1">
        <w:r w:rsidRPr="00345B50">
          <w:rPr>
            <w:rStyle w:val="Hyperlink"/>
          </w:rPr>
          <w:t>Senate Journal</w:t>
        </w:r>
        <w:r w:rsidRPr="00345B50">
          <w:rPr>
            <w:rStyle w:val="Hyperlink"/>
          </w:rPr>
          <w:noBreakHyphen/>
          <w:t>page 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4/5/2017</w:t>
      </w:r>
      <w:r>
        <w:tab/>
        <w:t>Senate</w:t>
      </w:r>
      <w:r>
        <w:tab/>
      </w:r>
      <w:r w:rsidRPr="00345B50">
        <w:t>R</w:t>
      </w:r>
      <w:r>
        <w:t xml:space="preserve">eferred to Committee on </w:t>
      </w:r>
      <w:r w:rsidRPr="00345B50">
        <w:rPr>
          <w:b/>
        </w:rPr>
        <w:t>General</w:t>
      </w:r>
      <w:r>
        <w:t xml:space="preserve"> </w:t>
      </w:r>
      <w:r w:rsidRPr="00345B50">
        <w:t>(</w:t>
      </w:r>
      <w:hyperlink r:id="rId15" w:history="1">
        <w:r w:rsidRPr="00345B50">
          <w:rPr>
            <w:rStyle w:val="Hyperlink"/>
          </w:rPr>
          <w:t>Senate Journal</w:t>
        </w:r>
        <w:r w:rsidRPr="00345B50">
          <w:rPr>
            <w:rStyle w:val="Hyperlink"/>
          </w:rPr>
          <w:noBreakHyphen/>
          <w:t>page 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5/3/2017</w:t>
      </w:r>
      <w:r>
        <w:tab/>
        <w:t>Senate</w:t>
      </w:r>
      <w:r>
        <w:tab/>
      </w:r>
      <w:r w:rsidRPr="00345B50">
        <w:t>Committee rep</w:t>
      </w:r>
      <w:r>
        <w:t xml:space="preserve">ort: Favorable with amendment </w:t>
      </w:r>
      <w:r w:rsidRPr="00345B50">
        <w:rPr>
          <w:b/>
        </w:rPr>
        <w:t>General</w:t>
      </w:r>
      <w:r w:rsidRPr="00345B50">
        <w:t xml:space="preserve"> (</w:t>
      </w:r>
      <w:hyperlink r:id="rId16" w:history="1">
        <w:r w:rsidRPr="00345B50">
          <w:rPr>
            <w:rStyle w:val="Hyperlink"/>
          </w:rPr>
          <w:t>Senate Journal</w:t>
        </w:r>
        <w:r w:rsidRPr="00345B50">
          <w:rPr>
            <w:rStyle w:val="Hyperlink"/>
          </w:rPr>
          <w:noBreakHyphen/>
          <w:t>page 18</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5/4/2017</w:t>
      </w:r>
      <w:r>
        <w:tab/>
      </w:r>
      <w:r>
        <w:tab/>
      </w:r>
      <w:r w:rsidRPr="00345B50">
        <w:t>Scrivener's error corrected</w:t>
      </w:r>
    </w:p>
    <w:p w:rsidR="00E656D5" w:rsidRDefault="00E656D5" w:rsidP="00E656D5">
      <w:pPr>
        <w:widowControl w:val="0"/>
        <w:tabs>
          <w:tab w:val="right" w:pos="1008"/>
          <w:tab w:val="left" w:pos="1152"/>
          <w:tab w:val="left" w:pos="1872"/>
          <w:tab w:val="left" w:pos="9187"/>
        </w:tabs>
        <w:ind w:left="2088" w:hanging="2088"/>
        <w:jc w:val="left"/>
      </w:pPr>
      <w:r>
        <w:tab/>
        <w:t>5/9/2017</w:t>
      </w:r>
      <w:r>
        <w:tab/>
        <w:t>Senate</w:t>
      </w:r>
      <w:r>
        <w:tab/>
      </w:r>
      <w:r w:rsidRPr="00345B50">
        <w:t>Committee Amendment Adopted (</w:t>
      </w:r>
      <w:hyperlink r:id="rId17" w:history="1">
        <w:r w:rsidRPr="00345B50">
          <w:rPr>
            <w:rStyle w:val="Hyperlink"/>
          </w:rPr>
          <w:t>Senate Journal</w:t>
        </w:r>
        <w:r w:rsidRPr="00345B50">
          <w:rPr>
            <w:rStyle w:val="Hyperlink"/>
          </w:rPr>
          <w:noBreakHyphen/>
          <w:t>page 58</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5/9/2017</w:t>
      </w:r>
      <w:r>
        <w:tab/>
        <w:t>Senate</w:t>
      </w:r>
      <w:r>
        <w:tab/>
      </w:r>
      <w:r w:rsidRPr="00345B50">
        <w:t>Read second time (</w:t>
      </w:r>
      <w:hyperlink r:id="rId18" w:history="1">
        <w:r w:rsidRPr="00345B50">
          <w:rPr>
            <w:rStyle w:val="Hyperlink"/>
          </w:rPr>
          <w:t>Senate Journal</w:t>
        </w:r>
        <w:r w:rsidRPr="00345B50">
          <w:rPr>
            <w:rStyle w:val="Hyperlink"/>
          </w:rPr>
          <w:noBreakHyphen/>
          <w:t>page 58</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5/10/2017</w:t>
      </w:r>
      <w:r>
        <w:tab/>
        <w:t>Senate</w:t>
      </w:r>
      <w:r>
        <w:tab/>
      </w:r>
      <w:r w:rsidRPr="00345B50">
        <w:t xml:space="preserve">Read third </w:t>
      </w:r>
      <w:r>
        <w:t xml:space="preserve">time and returned to House with </w:t>
      </w:r>
      <w:r w:rsidRPr="00345B50">
        <w:t>amendments (</w:t>
      </w:r>
      <w:hyperlink r:id="rId19" w:history="1">
        <w:r w:rsidRPr="00345B50">
          <w:rPr>
            <w:rStyle w:val="Hyperlink"/>
          </w:rPr>
          <w:t>Senate Journal</w:t>
        </w:r>
        <w:r w:rsidRPr="00345B50">
          <w:rPr>
            <w:rStyle w:val="Hyperlink"/>
          </w:rPr>
          <w:noBreakHyphen/>
          <w:t>page 43</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5/10/2017</w:t>
      </w:r>
      <w:r>
        <w:tab/>
        <w:t>Senate</w:t>
      </w:r>
      <w:r>
        <w:tab/>
      </w:r>
      <w:r w:rsidRPr="00345B50">
        <w:t>Roll call Ayes</w:t>
      </w:r>
      <w:r>
        <w:noBreakHyphen/>
      </w:r>
      <w:r w:rsidRPr="00345B50">
        <w:t>43  Nays</w:t>
      </w:r>
      <w:r>
        <w:noBreakHyphen/>
      </w:r>
      <w:r w:rsidRPr="00345B50">
        <w:t>0 (</w:t>
      </w:r>
      <w:hyperlink r:id="rId20" w:history="1">
        <w:r w:rsidRPr="00345B50">
          <w:rPr>
            <w:rStyle w:val="Hyperlink"/>
          </w:rPr>
          <w:t>Senate Journal</w:t>
        </w:r>
        <w:r w:rsidRPr="00345B50">
          <w:rPr>
            <w:rStyle w:val="Hyperlink"/>
          </w:rPr>
          <w:noBreakHyphen/>
          <w:t>page 43</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5/10/2017</w:t>
      </w:r>
      <w:r>
        <w:tab/>
        <w:t>House</w:t>
      </w:r>
      <w:r>
        <w:tab/>
      </w:r>
      <w:r w:rsidRPr="00345B50">
        <w:t>Non</w:t>
      </w:r>
      <w:r>
        <w:noBreakHyphen/>
      </w:r>
      <w:r w:rsidRPr="00345B50">
        <w:t>concurrence in Sen</w:t>
      </w:r>
      <w:r>
        <w:t xml:space="preserve">ate amendment </w:t>
      </w:r>
      <w:r w:rsidRPr="00345B50">
        <w:t>(</w:t>
      </w:r>
      <w:hyperlink r:id="rId21" w:history="1">
        <w:r w:rsidRPr="00345B50">
          <w:rPr>
            <w:rStyle w:val="Hyperlink"/>
          </w:rPr>
          <w:t>House Journal</w:t>
        </w:r>
        <w:r w:rsidRPr="00345B50">
          <w:rPr>
            <w:rStyle w:val="Hyperlink"/>
          </w:rPr>
          <w:noBreakHyphen/>
          <w:t>page 88</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5/10/2017</w:t>
      </w:r>
      <w:r>
        <w:tab/>
        <w:t>House</w:t>
      </w:r>
      <w:r>
        <w:tab/>
      </w:r>
      <w:r w:rsidRPr="00345B50">
        <w:t>Roll call Yeas</w:t>
      </w:r>
      <w:r>
        <w:noBreakHyphen/>
      </w:r>
      <w:r w:rsidRPr="00345B50">
        <w:t>0  Nays</w:t>
      </w:r>
      <w:r>
        <w:noBreakHyphen/>
      </w:r>
      <w:r w:rsidRPr="00345B50">
        <w:t>99 (</w:t>
      </w:r>
      <w:hyperlink r:id="rId22" w:history="1">
        <w:r w:rsidRPr="00345B50">
          <w:rPr>
            <w:rStyle w:val="Hyperlink"/>
          </w:rPr>
          <w:t>House Journal</w:t>
        </w:r>
        <w:r w:rsidRPr="00345B50">
          <w:rPr>
            <w:rStyle w:val="Hyperlink"/>
          </w:rPr>
          <w:noBreakHyphen/>
          <w:t>page 89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5/11/2017</w:t>
      </w:r>
      <w:r>
        <w:tab/>
        <w:t>Senate</w:t>
      </w:r>
      <w:r>
        <w:tab/>
      </w:r>
      <w:r w:rsidRPr="00345B50">
        <w:t>Senate insist</w:t>
      </w:r>
      <w:r>
        <w:t xml:space="preserve">s upon amendment and conference </w:t>
      </w:r>
      <w:r w:rsidRPr="00345B50">
        <w:t>committee ap</w:t>
      </w:r>
      <w:r>
        <w:t xml:space="preserve">pointed Young, Bright Matthews, </w:t>
      </w:r>
      <w:r w:rsidRPr="00345B50">
        <w:t>Talley (</w:t>
      </w:r>
      <w:hyperlink r:id="rId23" w:history="1">
        <w:r w:rsidRPr="00345B50">
          <w:rPr>
            <w:rStyle w:val="Hyperlink"/>
          </w:rPr>
          <w:t>Senate Journal</w:t>
        </w:r>
        <w:r w:rsidRPr="00345B50">
          <w:rPr>
            <w:rStyle w:val="Hyperlink"/>
          </w:rPr>
          <w:noBreakHyphen/>
          <w:t>page 19</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r>
        <w:tab/>
        <w:t>5/11/2017</w:t>
      </w:r>
      <w:r>
        <w:tab/>
        <w:t>House</w:t>
      </w:r>
      <w:r>
        <w:tab/>
      </w:r>
      <w:r w:rsidRPr="00345B50">
        <w:t>Conferenc</w:t>
      </w:r>
      <w:r>
        <w:t xml:space="preserve">e committee appointed GM Smith, </w:t>
      </w:r>
      <w:r w:rsidRPr="00345B50">
        <w:t>Bedingfield, Norrell</w:t>
      </w:r>
    </w:p>
    <w:p w:rsidR="00E656D5" w:rsidRDefault="00E656D5" w:rsidP="00E656D5">
      <w:pPr>
        <w:widowControl w:val="0"/>
        <w:tabs>
          <w:tab w:val="right" w:pos="1008"/>
          <w:tab w:val="left" w:pos="1152"/>
          <w:tab w:val="left" w:pos="1872"/>
          <w:tab w:val="left" w:pos="9187"/>
        </w:tabs>
        <w:ind w:left="2088" w:hanging="2088"/>
        <w:jc w:val="left"/>
      </w:pPr>
      <w:r>
        <w:tab/>
        <w:t>5/1/2018</w:t>
      </w:r>
      <w:r>
        <w:tab/>
        <w:t>House</w:t>
      </w:r>
      <w:r>
        <w:tab/>
      </w:r>
      <w:r w:rsidRPr="00345B50">
        <w:t>Fry appoin</w:t>
      </w:r>
      <w:r>
        <w:t xml:space="preserve">ted in lieu of Bedingfield </w:t>
      </w:r>
      <w:r w:rsidRPr="00345B50">
        <w:t>(</w:t>
      </w:r>
      <w:hyperlink r:id="rId24" w:history="1">
        <w:r w:rsidRPr="00345B50">
          <w:rPr>
            <w:rStyle w:val="Hyperlink"/>
          </w:rPr>
          <w:t>House Journal</w:t>
        </w:r>
        <w:r w:rsidRPr="00345B50">
          <w:rPr>
            <w:rStyle w:val="Hyperlink"/>
          </w:rPr>
          <w:noBreakHyphen/>
          <w:t>page 50</w:t>
        </w:r>
      </w:hyperlink>
      <w:r w:rsidRPr="00345B50">
        <w:t>)</w:t>
      </w:r>
    </w:p>
    <w:p w:rsidR="00E656D5" w:rsidRDefault="00E656D5" w:rsidP="00E656D5">
      <w:pPr>
        <w:widowControl w:val="0"/>
        <w:tabs>
          <w:tab w:val="right" w:pos="1008"/>
          <w:tab w:val="left" w:pos="1152"/>
          <w:tab w:val="left" w:pos="1872"/>
          <w:tab w:val="left" w:pos="9187"/>
        </w:tabs>
        <w:ind w:left="2088" w:hanging="2088"/>
        <w:jc w:val="left"/>
      </w:pPr>
    </w:p>
    <w:p w:rsidR="005D637A" w:rsidRDefault="005D637A" w:rsidP="005D63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5D637A">
          <w:rPr>
            <w:rStyle w:val="Hyperlink"/>
          </w:rPr>
          <w:t>legislative information</w:t>
        </w:r>
      </w:hyperlink>
      <w:r>
        <w:t xml:space="preserve"> at the website</w:t>
      </w:r>
    </w:p>
    <w:p w:rsidR="005D637A" w:rsidRDefault="005D637A" w:rsidP="005D637A">
      <w:pPr>
        <w:widowControl w:val="0"/>
        <w:tabs>
          <w:tab w:val="right" w:pos="1008"/>
          <w:tab w:val="left" w:pos="1152"/>
          <w:tab w:val="left" w:pos="1872"/>
          <w:tab w:val="left" w:pos="9187"/>
        </w:tabs>
        <w:ind w:left="2088" w:hanging="2088"/>
        <w:jc w:val="left"/>
      </w:pPr>
    </w:p>
    <w:p w:rsidR="005D637A" w:rsidRPr="005D637A" w:rsidRDefault="005D637A" w:rsidP="005D637A">
      <w:pPr>
        <w:widowControl w:val="0"/>
        <w:tabs>
          <w:tab w:val="right" w:pos="1008"/>
          <w:tab w:val="left" w:pos="1152"/>
          <w:tab w:val="left" w:pos="1872"/>
          <w:tab w:val="left" w:pos="9187"/>
        </w:tabs>
        <w:ind w:left="2088" w:hanging="2088"/>
        <w:jc w:val="left"/>
      </w:pPr>
    </w:p>
    <w:p w:rsidR="005D637A" w:rsidRDefault="005D637A" w:rsidP="005D637A">
      <w:pPr>
        <w:widowControl w:val="0"/>
        <w:jc w:val="left"/>
      </w:pPr>
      <w:r w:rsidRPr="005D637A">
        <w:rPr>
          <w:b/>
        </w:rPr>
        <w:t>VERSIONS OF THIS BILL</w:t>
      </w:r>
    </w:p>
    <w:p w:rsidR="005D637A" w:rsidRDefault="005D637A" w:rsidP="005D637A">
      <w:pPr>
        <w:widowControl w:val="0"/>
        <w:jc w:val="left"/>
      </w:pPr>
    </w:p>
    <w:p w:rsidR="005D637A" w:rsidRDefault="00B557F7" w:rsidP="005D637A">
      <w:pPr>
        <w:widowControl w:val="0"/>
        <w:jc w:val="left"/>
      </w:pPr>
      <w:hyperlink r:id="rId26" w:history="1">
        <w:r w:rsidR="005D637A">
          <w:rPr>
            <w:rStyle w:val="Hyperlink"/>
          </w:rPr>
          <w:t>2/22/2017</w:t>
        </w:r>
      </w:hyperlink>
    </w:p>
    <w:p w:rsidR="005D637A" w:rsidRDefault="00B557F7" w:rsidP="005D637A">
      <w:hyperlink r:id="rId27" w:history="1">
        <w:r w:rsidR="00FE66C0" w:rsidRPr="00FE66C0">
          <w:rPr>
            <w:rStyle w:val="Hyperlink"/>
          </w:rPr>
          <w:t>3/29/2017</w:t>
        </w:r>
      </w:hyperlink>
    </w:p>
    <w:p w:rsidR="00FE66C0" w:rsidRDefault="00B557F7" w:rsidP="005D637A">
      <w:hyperlink r:id="rId28" w:history="1">
        <w:r w:rsidR="0072211A" w:rsidRPr="0072211A">
          <w:rPr>
            <w:rStyle w:val="Hyperlink"/>
          </w:rPr>
          <w:t>4/4/2017</w:t>
        </w:r>
      </w:hyperlink>
    </w:p>
    <w:p w:rsidR="0072211A" w:rsidRDefault="00B557F7" w:rsidP="005D637A">
      <w:hyperlink r:id="rId29" w:history="1">
        <w:r w:rsidR="002C400F" w:rsidRPr="002C400F">
          <w:rPr>
            <w:rStyle w:val="Hyperlink"/>
          </w:rPr>
          <w:t>5/3/2017</w:t>
        </w:r>
      </w:hyperlink>
    </w:p>
    <w:p w:rsidR="002C400F" w:rsidRDefault="00B557F7" w:rsidP="005D637A">
      <w:hyperlink r:id="rId30" w:history="1">
        <w:r w:rsidR="00164642" w:rsidRPr="00164642">
          <w:rPr>
            <w:rStyle w:val="Hyperlink"/>
          </w:rPr>
          <w:t>5/4/2017</w:t>
        </w:r>
      </w:hyperlink>
    </w:p>
    <w:p w:rsidR="00164642" w:rsidRDefault="00B557F7" w:rsidP="005D637A">
      <w:hyperlink r:id="rId31" w:history="1">
        <w:r w:rsidR="003A0C89" w:rsidRPr="003A0C89">
          <w:rPr>
            <w:rStyle w:val="Hyperlink"/>
          </w:rPr>
          <w:t>5/9/2017</w:t>
        </w:r>
      </w:hyperlink>
    </w:p>
    <w:p w:rsidR="003A0C89" w:rsidRDefault="003A0C89" w:rsidP="005D637A"/>
    <w:p w:rsidR="005D637A" w:rsidRDefault="005D637A" w:rsidP="005D637A">
      <w:pPr>
        <w:sectPr w:rsidR="005D637A" w:rsidSect="005D637A">
          <w:pgSz w:w="12240" w:h="15840" w:code="1"/>
          <w:pgMar w:top="1080" w:right="1440" w:bottom="1080" w:left="1440" w:header="720" w:footer="720" w:gutter="0"/>
          <w:cols w:space="720"/>
          <w:noEndnote/>
          <w:docGrid w:linePitch="360"/>
        </w:sectPr>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A0C89" w:rsidRPr="00CC4BDB"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Pr="00266374" w:rsidRDefault="003A0C89" w:rsidP="00266374">
      <w:pPr>
        <w:tabs>
          <w:tab w:val="right" w:pos="5933"/>
        </w:tabs>
        <w:suppressAutoHyphens/>
      </w:pPr>
      <w:r>
        <w:tab/>
      </w:r>
      <w:r>
        <w:rPr>
          <w:b/>
          <w:sz w:val="36"/>
        </w:rPr>
        <w:t>H. 3823</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Forrester, Arrington, Tallon, Hamilton, Felder, Elliott, G.R. Smith, Jordan, B. Newton, Martin, Erickson, V.S. Moss, Long, Bradley, Weeks, Taylor, Putnam and Cogswell</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B5597D">
      <w:pPr>
        <w:tabs>
          <w:tab w:val="right" w:pos="5933"/>
        </w:tabs>
        <w:suppressAutoHyphens/>
      </w:pPr>
      <w:r>
        <w:t>S. Printed 5/9/17--S.</w:t>
      </w:r>
      <w:r>
        <w:tab/>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3A0C89" w:rsidRPr="00266374" w:rsidRDefault="003A0C89"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Pr="00266374" w:rsidRDefault="003A0C89" w:rsidP="0026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C89" w:rsidSect="002C6D22">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CD1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Pr="00325348" w:rsidRDefault="003A0C89" w:rsidP="00555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A0C89" w:rsidRDefault="003A0C8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7</w:t>
      </w:r>
      <w:r>
        <w:noBreakHyphen/>
        <w:t>310, AS AMENDED, CODE OF LAWS OF SOUTH CAROLINA, 1976, RELATING TO MANDATED REPORTING OF SUSPECTED CHILD ABUSE OR NEGLECT, SO AS TO REQUIRE REPORTING WHEN AN INFANT OR FETUS IS EXPOSED TO ALCOHOL OR CONTROLLED SUBSTANCES.</w:t>
      </w:r>
    </w:p>
    <w:p w:rsidR="003A0C89" w:rsidRDefault="003A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0C89" w:rsidRDefault="003A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Pr="006A0538" w:rsidRDefault="003A0C89"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ab/>
      </w:r>
      <w:r w:rsidRPr="006A0538">
        <w:rPr>
          <w:color w:val="000000" w:themeColor="text1"/>
          <w:u w:color="000000" w:themeColor="text1"/>
        </w:rPr>
        <w:t>Whereas, the purpose of this legislation is to address the problem of infants born affected by drugs and alcohol in South Carolina and to clarify the circumstances under which health professionals are to report fetal and infant substance exposure to the South Carolina Department of Social Services so the department can provide services or referrals for services to mothers with substance use disorders and infants born affected by substances; and</w:t>
      </w:r>
    </w:p>
    <w:p w:rsidR="003A0C89" w:rsidRPr="006A0538" w:rsidRDefault="003A0C89"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C89" w:rsidRPr="006A0538" w:rsidRDefault="003A0C89"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A0538">
        <w:rPr>
          <w:color w:val="000000" w:themeColor="text1"/>
          <w:u w:color="000000" w:themeColor="text1"/>
        </w:rPr>
        <w:t>Whereas, the Comprehensive Addiction and Recovery Act (CARA) of 2016, an amendment to the Child Abuse Prevention and Treatment Act (CAPTA), aims to address the problem of infants born affected by substance use disorder, particularly opioid use disorder. The law requires each state to develop plans of safe care for infants affected by substance abuse; and</w:t>
      </w:r>
    </w:p>
    <w:p w:rsidR="003A0C89" w:rsidRPr="006A0538" w:rsidRDefault="003A0C89"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A0C89" w:rsidRDefault="003A0C89" w:rsidP="00164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6A0538">
        <w:rPr>
          <w:color w:val="000000" w:themeColor="text1"/>
          <w:u w:color="000000" w:themeColor="text1"/>
        </w:rPr>
        <w:t>Whereas, the Administration for Children and Families has stated that</w:t>
      </w:r>
      <w:r>
        <w:rPr>
          <w:color w:val="000000" w:themeColor="text1"/>
          <w:u w:color="000000" w:themeColor="text1"/>
        </w:rPr>
        <w:t>,</w:t>
      </w:r>
      <w:r w:rsidRPr="006A0538">
        <w:rPr>
          <w:color w:val="000000" w:themeColor="text1"/>
          <w:u w:color="000000" w:themeColor="text1"/>
        </w:rPr>
        <w:t xml:space="preserve"> to comply with the law</w:t>
      </w:r>
      <w:r>
        <w:rPr>
          <w:color w:val="000000" w:themeColor="text1"/>
          <w:u w:color="000000" w:themeColor="text1"/>
        </w:rPr>
        <w:t>,</w:t>
      </w:r>
      <w:r w:rsidRPr="006A0538">
        <w:rPr>
          <w:color w:val="000000" w:themeColor="text1"/>
          <w:u w:color="000000" w:themeColor="text1"/>
        </w:rPr>
        <w:t xml:space="preserve"> “the </w:t>
      </w:r>
      <w:r>
        <w:rPr>
          <w:color w:val="000000" w:themeColor="text1"/>
          <w:u w:color="000000" w:themeColor="text1"/>
        </w:rPr>
        <w:t>S</w:t>
      </w:r>
      <w:r w:rsidRPr="006A0538">
        <w:rPr>
          <w:color w:val="000000" w:themeColor="text1"/>
          <w:u w:color="000000" w:themeColor="text1"/>
        </w:rPr>
        <w:t>tate must have statewide laws, policies</w:t>
      </w:r>
      <w:r>
        <w:rPr>
          <w:color w:val="000000" w:themeColor="text1"/>
          <w:u w:color="000000" w:themeColor="text1"/>
        </w:rPr>
        <w:t xml:space="preserve">, </w:t>
      </w:r>
      <w:r w:rsidRPr="006A0538">
        <w:rPr>
          <w:color w:val="000000" w:themeColor="text1"/>
          <w:u w:color="000000" w:themeColor="text1"/>
        </w:rPr>
        <w:t xml:space="preserve">or procedures requiring health care providers involved in the delivery or care of infants born and identified as affected by substance abuse, withdrawal symptoms resulting from prenatal drug exposure, or a fetal alcohol spectrum disorder to notify the </w:t>
      </w:r>
      <w:r>
        <w:rPr>
          <w:color w:val="000000" w:themeColor="text1"/>
          <w:u w:color="000000" w:themeColor="text1"/>
        </w:rPr>
        <w:t>s</w:t>
      </w:r>
      <w:r w:rsidRPr="006A0538">
        <w:rPr>
          <w:color w:val="000000" w:themeColor="text1"/>
          <w:u w:color="000000" w:themeColor="text1"/>
        </w:rPr>
        <w:t>tate’s child protective services of the occurrence</w:t>
      </w:r>
      <w:r>
        <w:rPr>
          <w:color w:val="000000" w:themeColor="text1"/>
          <w:u w:color="000000" w:themeColor="text1"/>
        </w:rPr>
        <w:t xml:space="preserve"> of such conditions of infants.”</w:t>
      </w:r>
      <w:r w:rsidRPr="006A0538">
        <w:rPr>
          <w:color w:val="000000" w:themeColor="text1"/>
          <w:u w:color="000000" w:themeColor="text1"/>
        </w:rPr>
        <w:t xml:space="preserve">  Now, therefore,</w:t>
      </w:r>
    </w:p>
    <w:p w:rsidR="003A0C89" w:rsidRDefault="003A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0C89" w:rsidRDefault="003A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1667A5">
        <w:tab/>
        <w:t>1.</w:t>
      </w:r>
      <w:r w:rsidRPr="001667A5">
        <w:tab/>
        <w:t>Section 63</w:t>
      </w:r>
      <w:r w:rsidRPr="001667A5">
        <w:noBreakHyphen/>
        <w:t>7</w:t>
      </w:r>
      <w:r w:rsidRPr="001667A5">
        <w:noBreakHyphen/>
        <w:t>310 of the 1976 Code, as last amended by Act 227 of 2010, is further amended by adding subsections (E) and (F):</w:t>
      </w: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t>“(E)(1)</w:t>
      </w:r>
      <w:r>
        <w:tab/>
      </w:r>
      <w:r w:rsidRPr="001667A5">
        <w:t>Every physician, nurse, or medical or allied health professional shall report to the department:</w:t>
      </w: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67A5">
        <w:tab/>
      </w:r>
      <w:r w:rsidRPr="001667A5">
        <w:tab/>
      </w:r>
      <w:r w:rsidRPr="001667A5">
        <w:tab/>
        <w:t>(a)</w:t>
      </w:r>
      <w:r w:rsidRPr="001667A5">
        <w:tab/>
        <w:t>a child, birth to one year, who is diagnosed with neonatal abstinence syndrome or a fetal alcohol spectrum disorder; or</w:t>
      </w: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tab/>
      </w:r>
      <w:r w:rsidRPr="001667A5">
        <w:tab/>
      </w:r>
      <w:r w:rsidRPr="001667A5">
        <w:tab/>
        <w:t>(b)</w:t>
      </w:r>
      <w:r w:rsidRPr="001667A5">
        <w:tab/>
        <w:t xml:space="preserve">a </w:t>
      </w:r>
      <w:r w:rsidRPr="001667A5">
        <w:rPr>
          <w:u w:color="000000" w:themeColor="text1"/>
        </w:rPr>
        <w:t>child, birth to one year, who is medically affected by the prenatal substance exposure to a controlled or illegal substance, or withdrawal from alcohol or a controlled or illegal substance.</w:t>
      </w: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1667A5">
        <w:rPr>
          <w:u w:color="000000" w:themeColor="text1"/>
        </w:rPr>
        <w:t>A report submitted pursuant to this subsection must be made regardless of whether or not the alcohol or substance exposure constitutes child abuse or neglect as defined in Section 63</w:t>
      </w:r>
      <w:r w:rsidRPr="001667A5">
        <w:rPr>
          <w:u w:color="000000" w:themeColor="text1"/>
        </w:rPr>
        <w:noBreakHyphen/>
        <w:t>7</w:t>
      </w:r>
      <w:r w:rsidRPr="001667A5">
        <w:rPr>
          <w:u w:color="000000" w:themeColor="text1"/>
        </w:rPr>
        <w:noBreakHyphen/>
        <w:t>20.  However, a report submitted pursuant to this subsection does not create a presumption that the alcohol or substance exposure constitutes child abuse or neglect as defined in Section 63</w:t>
      </w:r>
      <w:r w:rsidRPr="001667A5">
        <w:rPr>
          <w:u w:color="000000" w:themeColor="text1"/>
        </w:rPr>
        <w:noBreakHyphen/>
        <w:t>7</w:t>
      </w:r>
      <w:r w:rsidRPr="001667A5">
        <w:rPr>
          <w:u w:color="000000" w:themeColor="text1"/>
        </w:rPr>
        <w:noBreakHyphen/>
        <w:t>20.</w:t>
      </w:r>
    </w:p>
    <w:p w:rsidR="003A0C89" w:rsidRPr="001667A5"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67A5">
        <w:rPr>
          <w:u w:color="000000" w:themeColor="text1"/>
        </w:rPr>
        <w:tab/>
        <w:t>(F)</w:t>
      </w:r>
      <w:r w:rsidRPr="001667A5">
        <w:rPr>
          <w:u w:color="000000" w:themeColor="text1"/>
        </w:rPr>
        <w:tab/>
        <w:t>Every physician, nurse, or medical or allied health professional who submits a report pursuant to subsection (E) may provide information to assist the department in the development of a plan of safe care for the child and his family or caregiver.”</w:t>
      </w:r>
    </w:p>
    <w:p w:rsidR="003A0C89"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89" w:rsidRDefault="003A0C89" w:rsidP="00114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667A5">
        <w:t>.</w:t>
      </w:r>
      <w:r w:rsidRPr="001667A5">
        <w:tab/>
        <w:t>This act takes effect upon approval by the Governor.</w:t>
      </w:r>
    </w:p>
    <w:p w:rsidR="003A0C89" w:rsidRDefault="003A0C89" w:rsidP="00B62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37A" w:rsidRDefault="005D637A" w:rsidP="003A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D637A" w:rsidSect="002C6D22">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9A6" w:rsidRDefault="000759A6" w:rsidP="009F0C77">
      <w:r>
        <w:separator/>
      </w:r>
    </w:p>
  </w:endnote>
  <w:endnote w:type="continuationSeparator" w:id="0">
    <w:p w:rsidR="000759A6" w:rsidRDefault="000759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4A08E9-EFB9-46BF-B964-6D410B222294}"/>
    <w:embedBold r:id="rId2" w:fontKey="{30961A66-C8B9-4FEE-A05F-AFAAA24F5615}"/>
  </w:font>
  <w:font w:name="Calibri">
    <w:panose1 w:val="020F0502020204030204"/>
    <w:charset w:val="00"/>
    <w:family w:val="swiss"/>
    <w:pitch w:val="variable"/>
    <w:sig w:usb0="E00002FF" w:usb1="4000ACFF" w:usb2="00000001" w:usb3="00000000" w:csb0="0000019F" w:csb1="00000000"/>
    <w:embedRegular r:id="rId3" w:fontKey="{913E3036-2CB6-47BC-AE24-9C3DEC48D9A6}"/>
  </w:font>
  <w:font w:name="Cambria">
    <w:panose1 w:val="02040503050406030204"/>
    <w:charset w:val="00"/>
    <w:family w:val="roman"/>
    <w:pitch w:val="variable"/>
    <w:sig w:usb0="E00002FF" w:usb1="400004FF" w:usb2="00000000" w:usb3="00000000" w:csb0="0000019F" w:csb1="00000000"/>
    <w:embedRegular r:id="rId4" w:fontKey="{3F13A9C0-4CA5-4B25-AA60-4EFB8C859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C89" w:rsidRPr="00555B7B" w:rsidRDefault="003A0C89" w:rsidP="00555B7B">
    <w:pPr>
      <w:pStyle w:val="Footer"/>
      <w:tabs>
        <w:tab w:val="clear" w:pos="4680"/>
        <w:tab w:val="clear" w:pos="9360"/>
        <w:tab w:val="center" w:pos="2995"/>
      </w:tabs>
      <w:spacing w:before="120"/>
    </w:pPr>
    <w:r>
      <w:t>[3823-</w:t>
    </w:r>
    <w:r>
      <w:fldChar w:fldCharType="begin"/>
    </w:r>
    <w:r>
      <w:instrText xml:space="preserve"> PAGE  \* MERGEFORMAT </w:instrText>
    </w:r>
    <w:r>
      <w:fldChar w:fldCharType="separate"/>
    </w:r>
    <w:r w:rsidR="00E656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D22" w:rsidRPr="00555B7B" w:rsidRDefault="003A0C89" w:rsidP="00555B7B">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9A6" w:rsidRDefault="000759A6" w:rsidP="009F0C77">
      <w:r>
        <w:separator/>
      </w:r>
    </w:p>
  </w:footnote>
  <w:footnote w:type="continuationSeparator" w:id="0">
    <w:p w:rsidR="000759A6" w:rsidRDefault="000759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0VR17"/>
    <w:docVar w:name="CoverBillType" w:val="b"/>
    <w:docVar w:name="DocPath" w:val="L:\Council\bills\CC\15070VR17.DOCX"/>
    <w:docVar w:name="dvBillNumber" w:val="3823"/>
    <w:docVar w:name="dvBillNumberPrefix" w:val="H. "/>
    <w:docVar w:name="dvOriginalBody" w:val="House"/>
    <w:docVar w:name="dvSteno" w:val="CC"/>
    <w:docVar w:name="NameofBody" w:val="h"/>
    <w:docVar w:name="vGroup2" w:val="Council"/>
  </w:docVars>
  <w:rsids>
    <w:rsidRoot w:val="00680A51"/>
    <w:rsid w:val="00011869"/>
    <w:rsid w:val="00015CD6"/>
    <w:rsid w:val="000759A6"/>
    <w:rsid w:val="00087D7C"/>
    <w:rsid w:val="000931DF"/>
    <w:rsid w:val="000B6688"/>
    <w:rsid w:val="000E0100"/>
    <w:rsid w:val="000E1785"/>
    <w:rsid w:val="000F40FA"/>
    <w:rsid w:val="001035F1"/>
    <w:rsid w:val="0010776B"/>
    <w:rsid w:val="00125C9B"/>
    <w:rsid w:val="00133E66"/>
    <w:rsid w:val="00135717"/>
    <w:rsid w:val="001435A3"/>
    <w:rsid w:val="00146ED3"/>
    <w:rsid w:val="00151044"/>
    <w:rsid w:val="00157C07"/>
    <w:rsid w:val="00164642"/>
    <w:rsid w:val="00190858"/>
    <w:rsid w:val="001C4925"/>
    <w:rsid w:val="001D08F2"/>
    <w:rsid w:val="001D3A58"/>
    <w:rsid w:val="001D525B"/>
    <w:rsid w:val="001D7F4F"/>
    <w:rsid w:val="0020172A"/>
    <w:rsid w:val="00205238"/>
    <w:rsid w:val="002106F9"/>
    <w:rsid w:val="002321B6"/>
    <w:rsid w:val="00250967"/>
    <w:rsid w:val="00251503"/>
    <w:rsid w:val="002543C8"/>
    <w:rsid w:val="0025541D"/>
    <w:rsid w:val="0026216D"/>
    <w:rsid w:val="00284AAE"/>
    <w:rsid w:val="002A1679"/>
    <w:rsid w:val="002C38B6"/>
    <w:rsid w:val="002C400F"/>
    <w:rsid w:val="002C54AD"/>
    <w:rsid w:val="002E5912"/>
    <w:rsid w:val="00301B21"/>
    <w:rsid w:val="00325348"/>
    <w:rsid w:val="0032732C"/>
    <w:rsid w:val="00336AD0"/>
    <w:rsid w:val="003508FF"/>
    <w:rsid w:val="0037079A"/>
    <w:rsid w:val="003824F2"/>
    <w:rsid w:val="003A0C89"/>
    <w:rsid w:val="003A2D07"/>
    <w:rsid w:val="003C1E97"/>
    <w:rsid w:val="003C4DAB"/>
    <w:rsid w:val="003D01E8"/>
    <w:rsid w:val="003E5288"/>
    <w:rsid w:val="003F1D35"/>
    <w:rsid w:val="003F6D79"/>
    <w:rsid w:val="0041760A"/>
    <w:rsid w:val="00417C01"/>
    <w:rsid w:val="00425602"/>
    <w:rsid w:val="004403BD"/>
    <w:rsid w:val="00461441"/>
    <w:rsid w:val="004809EE"/>
    <w:rsid w:val="004E7D54"/>
    <w:rsid w:val="005273C6"/>
    <w:rsid w:val="00530A69"/>
    <w:rsid w:val="00545593"/>
    <w:rsid w:val="00555B7B"/>
    <w:rsid w:val="00556EBF"/>
    <w:rsid w:val="00577C6C"/>
    <w:rsid w:val="005A0A48"/>
    <w:rsid w:val="005A62FE"/>
    <w:rsid w:val="005A78E4"/>
    <w:rsid w:val="005C2FE2"/>
    <w:rsid w:val="005D637A"/>
    <w:rsid w:val="005E2BC9"/>
    <w:rsid w:val="0060157C"/>
    <w:rsid w:val="00605102"/>
    <w:rsid w:val="006215AA"/>
    <w:rsid w:val="00632690"/>
    <w:rsid w:val="00637D18"/>
    <w:rsid w:val="00656CB3"/>
    <w:rsid w:val="00662C9E"/>
    <w:rsid w:val="00680A51"/>
    <w:rsid w:val="006913C9"/>
    <w:rsid w:val="00692D32"/>
    <w:rsid w:val="0069470D"/>
    <w:rsid w:val="006D58AA"/>
    <w:rsid w:val="007144D3"/>
    <w:rsid w:val="0072211A"/>
    <w:rsid w:val="00734F00"/>
    <w:rsid w:val="007725EB"/>
    <w:rsid w:val="00775C65"/>
    <w:rsid w:val="00781EB1"/>
    <w:rsid w:val="007A49E0"/>
    <w:rsid w:val="007A70AE"/>
    <w:rsid w:val="008362E8"/>
    <w:rsid w:val="0085786E"/>
    <w:rsid w:val="008A1768"/>
    <w:rsid w:val="008A489F"/>
    <w:rsid w:val="008F0F33"/>
    <w:rsid w:val="008F4429"/>
    <w:rsid w:val="00933B1E"/>
    <w:rsid w:val="009357DD"/>
    <w:rsid w:val="0094021A"/>
    <w:rsid w:val="00947C56"/>
    <w:rsid w:val="009568E1"/>
    <w:rsid w:val="00965D5B"/>
    <w:rsid w:val="009B44AF"/>
    <w:rsid w:val="009C6A0B"/>
    <w:rsid w:val="009D56F2"/>
    <w:rsid w:val="009E13BC"/>
    <w:rsid w:val="009F0C77"/>
    <w:rsid w:val="009F4DD1"/>
    <w:rsid w:val="00A02543"/>
    <w:rsid w:val="00A20A03"/>
    <w:rsid w:val="00A34507"/>
    <w:rsid w:val="00A41684"/>
    <w:rsid w:val="00A64E80"/>
    <w:rsid w:val="00A72BCD"/>
    <w:rsid w:val="00A741D9"/>
    <w:rsid w:val="00A833AB"/>
    <w:rsid w:val="00A932AA"/>
    <w:rsid w:val="00A9741D"/>
    <w:rsid w:val="00AC34A2"/>
    <w:rsid w:val="00AC6BA4"/>
    <w:rsid w:val="00AC7B00"/>
    <w:rsid w:val="00AD1C9A"/>
    <w:rsid w:val="00AD4B17"/>
    <w:rsid w:val="00B23937"/>
    <w:rsid w:val="00B412D4"/>
    <w:rsid w:val="00B62F6F"/>
    <w:rsid w:val="00B90476"/>
    <w:rsid w:val="00BE14EE"/>
    <w:rsid w:val="00BE3C22"/>
    <w:rsid w:val="00BE496A"/>
    <w:rsid w:val="00C0345E"/>
    <w:rsid w:val="00C03C40"/>
    <w:rsid w:val="00C110EA"/>
    <w:rsid w:val="00C30B25"/>
    <w:rsid w:val="00C31C95"/>
    <w:rsid w:val="00C3483A"/>
    <w:rsid w:val="00C74E9D"/>
    <w:rsid w:val="00C826DD"/>
    <w:rsid w:val="00C82FD3"/>
    <w:rsid w:val="00C8770C"/>
    <w:rsid w:val="00C92819"/>
    <w:rsid w:val="00CC5891"/>
    <w:rsid w:val="00CC6B7B"/>
    <w:rsid w:val="00CD18C1"/>
    <w:rsid w:val="00CD2089"/>
    <w:rsid w:val="00CE0B69"/>
    <w:rsid w:val="00D36190"/>
    <w:rsid w:val="00D42273"/>
    <w:rsid w:val="00D61880"/>
    <w:rsid w:val="00D73A67"/>
    <w:rsid w:val="00D900A8"/>
    <w:rsid w:val="00D970A9"/>
    <w:rsid w:val="00DC2355"/>
    <w:rsid w:val="00DD3C7A"/>
    <w:rsid w:val="00DF2537"/>
    <w:rsid w:val="00DF3845"/>
    <w:rsid w:val="00E14573"/>
    <w:rsid w:val="00E37776"/>
    <w:rsid w:val="00E41911"/>
    <w:rsid w:val="00E44B57"/>
    <w:rsid w:val="00E656D5"/>
    <w:rsid w:val="00E92EEF"/>
    <w:rsid w:val="00EF2368"/>
    <w:rsid w:val="00F24442"/>
    <w:rsid w:val="00F50AE3"/>
    <w:rsid w:val="00F655B7"/>
    <w:rsid w:val="00F656BA"/>
    <w:rsid w:val="00F67CF1"/>
    <w:rsid w:val="00F728AA"/>
    <w:rsid w:val="00F840F0"/>
    <w:rsid w:val="00FB0D0D"/>
    <w:rsid w:val="00FB43B4"/>
    <w:rsid w:val="00FB6B0B"/>
    <w:rsid w:val="00FC2571"/>
    <w:rsid w:val="00FE66C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B5B51-DCFB-491C-82EA-87F08D9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6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file:///h:\hj\20170405.docx" TargetMode="External"/><Relationship Id="rId18" Type="http://schemas.openxmlformats.org/officeDocument/2006/relationships/hyperlink" Target="file:///h:\sj\20170509.docx" TargetMode="External"/><Relationship Id="rId26" Type="http://schemas.openxmlformats.org/officeDocument/2006/relationships/hyperlink" Target="file:///p:\pprever\2017-18\3823_20170222.docx" TargetMode="External"/><Relationship Id="rId3" Type="http://schemas.openxmlformats.org/officeDocument/2006/relationships/settings" Target="settings.xml"/><Relationship Id="rId21" Type="http://schemas.openxmlformats.org/officeDocument/2006/relationships/hyperlink" Target="file:///h:\hj\20170510.docx" TargetMode="External"/><Relationship Id="rId34" Type="http://schemas.openxmlformats.org/officeDocument/2006/relationships/fontTable" Target="fontTable.xml"/><Relationship Id="rId7" Type="http://schemas.openxmlformats.org/officeDocument/2006/relationships/hyperlink" Target="file:///h:\hj\20170222.docx" TargetMode="External"/><Relationship Id="rId12" Type="http://schemas.openxmlformats.org/officeDocument/2006/relationships/hyperlink" Target="file:///h:\hj\20170404.docx" TargetMode="External"/><Relationship Id="rId17" Type="http://schemas.openxmlformats.org/officeDocument/2006/relationships/hyperlink" Target="file:///h:\sj\20170509.docx" TargetMode="External"/><Relationship Id="rId25" Type="http://schemas.openxmlformats.org/officeDocument/2006/relationships/hyperlink" Target="http://www.scstatehouse.gov/billsearch.php?billnumbers=3823&amp;session=122&amp;summary=B"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70503.docx" TargetMode="External"/><Relationship Id="rId20" Type="http://schemas.openxmlformats.org/officeDocument/2006/relationships/hyperlink" Target="file:///h:\sj\20170510.docx" TargetMode="External"/><Relationship Id="rId29" Type="http://schemas.openxmlformats.org/officeDocument/2006/relationships/hyperlink" Target="file:///p:\pprever\2017-18\3823_201705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4.docx" TargetMode="External"/><Relationship Id="rId24" Type="http://schemas.openxmlformats.org/officeDocument/2006/relationships/hyperlink" Target="file:///h:\hj\20180501.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70405.docx" TargetMode="External"/><Relationship Id="rId23" Type="http://schemas.openxmlformats.org/officeDocument/2006/relationships/hyperlink" Target="file:///h:\sj\20170511.docx" TargetMode="External"/><Relationship Id="rId28" Type="http://schemas.openxmlformats.org/officeDocument/2006/relationships/hyperlink" Target="file:///p:\pprever\2017-18\3823_20170404.docx" TargetMode="External"/><Relationship Id="rId10" Type="http://schemas.openxmlformats.org/officeDocument/2006/relationships/hyperlink" Target="file:///h:\hj\20170404.docx" TargetMode="External"/><Relationship Id="rId19" Type="http://schemas.openxmlformats.org/officeDocument/2006/relationships/hyperlink" Target="file:///h:\sj\20170510.docx" TargetMode="External"/><Relationship Id="rId31" Type="http://schemas.openxmlformats.org/officeDocument/2006/relationships/hyperlink" Target="file:///p:\pprever\2017-18\3823_20170509.docx" TargetMode="Externa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sj\20170405.docx" TargetMode="External"/><Relationship Id="rId22" Type="http://schemas.openxmlformats.org/officeDocument/2006/relationships/hyperlink" Target="file:///h:\hj\20170510.docx" TargetMode="External"/><Relationship Id="rId27" Type="http://schemas.openxmlformats.org/officeDocument/2006/relationships/hyperlink" Target="file:///p:\pprever\2017-18\3823_20170329.docx" TargetMode="External"/><Relationship Id="rId30" Type="http://schemas.openxmlformats.org/officeDocument/2006/relationships/hyperlink" Target="file:///p:\pprever\2017-18\3823_2017050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DDD8A-83AA-4A2A-9973-F7C7FC9E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2163A432.dotm</Template>
  <TotalTime>0</TotalTime>
  <Pages>4</Pages>
  <Words>1194</Words>
  <Characters>6152</Characters>
  <Application>Microsoft Office Word</Application>
  <DocSecurity>0</DocSecurity>
  <Lines>166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3823: Mandated reporting - South Carolina Legislature Online</dc:title>
  <dc:creator>%USERNAME%</dc:creator>
  <cp:lastModifiedBy>S Volk</cp:lastModifiedBy>
  <cp:revision>2</cp:revision>
  <dcterms:created xsi:type="dcterms:W3CDTF">2018-05-02T14:33:00Z</dcterms:created>
  <dcterms:modified xsi:type="dcterms:W3CDTF">2018-05-02T14:33:00Z</dcterms:modified>
</cp:coreProperties>
</file>