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E1B" w:rsidRDefault="00F45E1B" w:rsidP="00F45E1B">
      <w:pPr>
        <w:widowControl w:val="0"/>
        <w:jc w:val="center"/>
      </w:pPr>
      <w:r w:rsidRPr="00F45E1B">
        <w:rPr>
          <w:b/>
        </w:rPr>
        <w:t>South Carolina General Assembly</w:t>
      </w:r>
    </w:p>
    <w:p w:rsidR="00F45E1B" w:rsidRDefault="00F45E1B" w:rsidP="00F45E1B">
      <w:pPr>
        <w:widowControl w:val="0"/>
        <w:jc w:val="center"/>
      </w:pPr>
      <w:r>
        <w:t>122nd Session, 2017-2018</w:t>
      </w:r>
    </w:p>
    <w:p w:rsidR="00F45E1B" w:rsidRDefault="00F45E1B" w:rsidP="00F45E1B">
      <w:pPr>
        <w:widowControl w:val="0"/>
        <w:jc w:val="left"/>
      </w:pPr>
    </w:p>
    <w:p w:rsidR="00F45E1B" w:rsidRDefault="00F45E1B" w:rsidP="00F45E1B">
      <w:pPr>
        <w:widowControl w:val="0"/>
        <w:jc w:val="left"/>
        <w:rPr>
          <w:b/>
        </w:rPr>
      </w:pPr>
      <w:r w:rsidRPr="00F45E1B">
        <w:rPr>
          <w:b/>
        </w:rPr>
        <w:t>H. 4340</w:t>
      </w:r>
    </w:p>
    <w:p w:rsidR="00F45E1B" w:rsidRDefault="00F45E1B" w:rsidP="00F45E1B">
      <w:pPr>
        <w:widowControl w:val="0"/>
        <w:jc w:val="left"/>
        <w:rPr>
          <w:b/>
        </w:rPr>
      </w:pPr>
    </w:p>
    <w:p w:rsidR="00F45E1B" w:rsidRDefault="00F45E1B" w:rsidP="00F45E1B">
      <w:pPr>
        <w:widowControl w:val="0"/>
        <w:jc w:val="left"/>
      </w:pPr>
      <w:r w:rsidRPr="00F45E1B">
        <w:rPr>
          <w:b/>
        </w:rPr>
        <w:t>STATUS INFORMATION</w:t>
      </w:r>
    </w:p>
    <w:p w:rsidR="00F45E1B" w:rsidRDefault="00F45E1B" w:rsidP="00F45E1B">
      <w:pPr>
        <w:widowControl w:val="0"/>
        <w:jc w:val="left"/>
      </w:pPr>
    </w:p>
    <w:p w:rsidR="00F45E1B" w:rsidRDefault="00F45E1B" w:rsidP="00F45E1B">
      <w:pPr>
        <w:widowControl w:val="0"/>
        <w:jc w:val="left"/>
      </w:pPr>
      <w:r>
        <w:t>Concurrent Resolution</w:t>
      </w:r>
    </w:p>
    <w:p w:rsidR="00F45E1B" w:rsidRDefault="00F45E1B" w:rsidP="00F45E1B">
      <w:pPr>
        <w:widowControl w:val="0"/>
        <w:jc w:val="left"/>
      </w:pPr>
      <w:r>
        <w:t>Sponsors: Rep. Bannister</w:t>
      </w:r>
    </w:p>
    <w:p w:rsidR="00F45E1B" w:rsidRDefault="00F45E1B" w:rsidP="00F45E1B">
      <w:pPr>
        <w:widowControl w:val="0"/>
        <w:jc w:val="left"/>
      </w:pPr>
      <w:r>
        <w:t>Document Path: l:\council\bills\nbd\11132cz17.docx</w:t>
      </w:r>
    </w:p>
    <w:p w:rsidR="00F45E1B" w:rsidRDefault="00F45E1B" w:rsidP="00F45E1B">
      <w:pPr>
        <w:widowControl w:val="0"/>
        <w:jc w:val="left"/>
      </w:pPr>
    </w:p>
    <w:p w:rsidR="00F45E1B" w:rsidRDefault="00F45E1B" w:rsidP="00F45E1B">
      <w:pPr>
        <w:widowControl w:val="0"/>
        <w:jc w:val="left"/>
      </w:pPr>
      <w:r>
        <w:t>Introduced in the House on June 6, 2017</w:t>
      </w:r>
    </w:p>
    <w:p w:rsidR="00F45E1B" w:rsidRDefault="00F45E1B" w:rsidP="00F45E1B">
      <w:pPr>
        <w:widowControl w:val="0"/>
        <w:jc w:val="left"/>
      </w:pPr>
      <w:r>
        <w:t>Currently residing in the Senate</w:t>
      </w:r>
    </w:p>
    <w:p w:rsidR="00F45E1B" w:rsidRDefault="00F45E1B" w:rsidP="00F45E1B">
      <w:pPr>
        <w:widowControl w:val="0"/>
        <w:jc w:val="left"/>
      </w:pPr>
    </w:p>
    <w:p w:rsidR="00F45E1B" w:rsidRDefault="00F45E1B" w:rsidP="00F45E1B">
      <w:pPr>
        <w:widowControl w:val="0"/>
        <w:jc w:val="left"/>
      </w:pPr>
      <w:r>
        <w:t xml:space="preserve">Summary: </w:t>
      </w:r>
      <w:r w:rsidR="00290F2A">
        <w:t>Greenville Health System</w:t>
      </w:r>
    </w:p>
    <w:p w:rsidR="00F45E1B" w:rsidRDefault="00F45E1B" w:rsidP="00F45E1B">
      <w:pPr>
        <w:widowControl w:val="0"/>
        <w:jc w:val="left"/>
      </w:pPr>
    </w:p>
    <w:p w:rsidR="00F45E1B" w:rsidRDefault="00F45E1B" w:rsidP="00F45E1B">
      <w:pPr>
        <w:widowControl w:val="0"/>
        <w:jc w:val="left"/>
      </w:pPr>
    </w:p>
    <w:p w:rsidR="00F45E1B" w:rsidRDefault="00F45E1B" w:rsidP="00F45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5E1B">
        <w:rPr>
          <w:b/>
        </w:rPr>
        <w:t>HISTORY OF LEGISLATIVE ACTIONS</w:t>
      </w:r>
    </w:p>
    <w:p w:rsidR="00F45E1B" w:rsidRDefault="00F45E1B" w:rsidP="00F45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5E1B" w:rsidRPr="00F45E1B" w:rsidRDefault="00F45E1B" w:rsidP="00F45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5E1B">
        <w:rPr>
          <w:u w:val="single"/>
        </w:rPr>
        <w:tab/>
        <w:t>Date</w:t>
      </w:r>
      <w:r w:rsidRPr="00F45E1B">
        <w:rPr>
          <w:u w:val="single"/>
        </w:rPr>
        <w:tab/>
        <w:t>Body</w:t>
      </w:r>
      <w:r w:rsidRPr="00F45E1B">
        <w:rPr>
          <w:u w:val="single"/>
        </w:rPr>
        <w:tab/>
        <w:t>Action Description with journal page number</w:t>
      </w:r>
      <w:r w:rsidRPr="00F45E1B">
        <w:rPr>
          <w:u w:val="single"/>
        </w:rPr>
        <w:tab/>
      </w:r>
    </w:p>
    <w:p w:rsidR="00F45E1B" w:rsidRDefault="00F45E1B" w:rsidP="00F45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730BE7">
        <w:t>Introduced, adopted, sent to Senate</w:t>
      </w:r>
    </w:p>
    <w:p w:rsidR="00F45E1B" w:rsidRDefault="00F45E1B" w:rsidP="00F45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5E1B" w:rsidRDefault="00F45E1B" w:rsidP="00F45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F45E1B">
          <w:rPr>
            <w:rStyle w:val="Hyperlink"/>
          </w:rPr>
          <w:t>legislative information</w:t>
        </w:r>
      </w:hyperlink>
      <w:r>
        <w:t xml:space="preserve"> at the website</w:t>
      </w:r>
    </w:p>
    <w:p w:rsidR="00F45E1B" w:rsidRDefault="00F45E1B" w:rsidP="00F45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5E1B" w:rsidRPr="00F45E1B" w:rsidRDefault="00F45E1B" w:rsidP="00F45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5E1B" w:rsidRDefault="00F45E1B" w:rsidP="00F45E1B">
      <w:r w:rsidRPr="00F45E1B">
        <w:rPr>
          <w:b/>
        </w:rPr>
        <w:t>VERSIONS OF THIS BILL</w:t>
      </w:r>
    </w:p>
    <w:p w:rsidR="00F45E1B" w:rsidRDefault="00F45E1B" w:rsidP="00F45E1B"/>
    <w:p w:rsidR="00F45E1B" w:rsidRDefault="00A17382" w:rsidP="00F45E1B">
      <w:hyperlink r:id="rId8" w:history="1">
        <w:r w:rsidR="00F45E1B">
          <w:rPr>
            <w:rStyle w:val="Hyperlink"/>
          </w:rPr>
          <w:t>6/6/2017</w:t>
        </w:r>
      </w:hyperlink>
    </w:p>
    <w:p w:rsidR="00F45E1B" w:rsidRDefault="00F45E1B" w:rsidP="00F45E1B"/>
    <w:p w:rsidR="00F45E1B" w:rsidRDefault="00F45E1B" w:rsidP="00F45E1B">
      <w:pPr>
        <w:sectPr w:rsidR="00F45E1B" w:rsidSect="00F45E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0315" w:rsidRDefault="009703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71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6C58">
        <w:rPr>
          <w:color w:val="000000" w:themeColor="text1"/>
          <w:u w:color="000000" w:themeColor="text1"/>
        </w:rPr>
        <w:t>TO CONGRATULATE THE GREENVILLE HEALTH SYSTEM UPON HAVING ITS “AA</w:t>
      </w:r>
      <w:r w:rsidR="00D1107A">
        <w:rPr>
          <w:color w:val="000000" w:themeColor="text1"/>
          <w:u w:color="000000" w:themeColor="text1"/>
        </w:rPr>
        <w:noBreakHyphen/>
        <w:t>”</w:t>
      </w:r>
      <w:r w:rsidRPr="00BD6C58">
        <w:rPr>
          <w:color w:val="000000" w:themeColor="text1"/>
          <w:u w:color="000000" w:themeColor="text1"/>
        </w:rPr>
        <w:t xml:space="preserve"> RATING AFFIRMED BY FITCH RATINGS AND WISH THE ENTITY 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the General Assembly of the State of South Carolina was pleased to learn that the Greenville Health System (GHS) had its “AA</w:t>
      </w:r>
      <w:r w:rsidR="00D1107A">
        <w:rPr>
          <w:color w:val="000000" w:themeColor="text1"/>
          <w:u w:color="000000" w:themeColor="text1"/>
        </w:rPr>
        <w:noBreakHyphen/>
        <w:t>”</w:t>
      </w:r>
      <w:r w:rsidRPr="00BD6C58">
        <w:rPr>
          <w:color w:val="000000" w:themeColor="text1"/>
          <w:u w:color="000000" w:themeColor="text1"/>
        </w:rPr>
        <w:t xml:space="preserve"> rating affirmed by Fitch Ratings, an international credit rating agency whose ratings are used a guide as to which investments are most likely to yield a return, on May 23, 2017; and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Fitch Ratings looks at many different factors when rating an entity including, but not limited to, profitability, the legal status of the entity, positive credit factors, the entity</w:t>
      </w:r>
      <w:r w:rsidR="00D1107A" w:rsidRPr="00D1107A">
        <w:rPr>
          <w:color w:val="000000" w:themeColor="text1"/>
          <w:u w:color="000000" w:themeColor="text1"/>
        </w:rPr>
        <w:t>’</w:t>
      </w:r>
      <w:r w:rsidRPr="00BD6C58">
        <w:rPr>
          <w:color w:val="000000" w:themeColor="text1"/>
          <w:u w:color="000000" w:themeColor="text1"/>
        </w:rPr>
        <w:t>s strategic initiatives and capital projects, and the entity</w:t>
      </w:r>
      <w:r w:rsidR="00D1107A" w:rsidRPr="00D1107A">
        <w:rPr>
          <w:color w:val="000000" w:themeColor="text1"/>
          <w:u w:color="000000" w:themeColor="text1"/>
        </w:rPr>
        <w:t>’</w:t>
      </w:r>
      <w:r w:rsidRPr="00BD6C58">
        <w:rPr>
          <w:color w:val="000000" w:themeColor="text1"/>
          <w:u w:color="000000" w:themeColor="text1"/>
        </w:rPr>
        <w:t xml:space="preserve">s debt profile; and 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serving the residents of Greenville County since 1947, the Greenville Health System includes six acute</w:t>
      </w:r>
      <w:r w:rsidR="00D1107A">
        <w:rPr>
          <w:color w:val="000000" w:themeColor="text1"/>
          <w:u w:color="000000" w:themeColor="text1"/>
        </w:rPr>
        <w:noBreakHyphen/>
      </w:r>
      <w:r w:rsidRPr="00BD6C58">
        <w:rPr>
          <w:color w:val="000000" w:themeColor="text1"/>
          <w:u w:color="000000" w:themeColor="text1"/>
        </w:rPr>
        <w:t>care hospitals, anchored by Greenville Memorial Hospital, a seven hundred forty six bed tertiary medical center and employs nearly one thousand physicians; and</w:t>
      </w:r>
    </w:p>
    <w:p w:rsidR="00E13503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503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D74BB">
        <w:rPr>
          <w:color w:val="000000" w:themeColor="text1"/>
          <w:u w:color="000000" w:themeColor="text1"/>
        </w:rPr>
        <w:t xml:space="preserve"> under</w:t>
      </w:r>
      <w:r>
        <w:rPr>
          <w:color w:val="000000" w:themeColor="text1"/>
          <w:u w:color="000000" w:themeColor="text1"/>
        </w:rPr>
        <w:t xml:space="preserve"> the authority granted to it </w:t>
      </w:r>
      <w:r w:rsidR="000D74BB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Act 432 of 1947, the governing board of the Greenville Health System conducted a multiyear study and held multiple public meetings before voting to move forward with leasing its facilities to a new</w:t>
      </w:r>
      <w:r w:rsidR="000D74BB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formed, no</w:t>
      </w:r>
      <w:r w:rsidR="008115E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profit corporation; and </w:t>
      </w:r>
    </w:p>
    <w:p w:rsidR="00E13503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503" w:rsidRPr="00BD6C58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74BB">
        <w:rPr>
          <w:color w:val="000000" w:themeColor="text1"/>
          <w:u w:color="000000" w:themeColor="text1"/>
        </w:rPr>
        <w:t>under</w:t>
      </w:r>
      <w:r>
        <w:rPr>
          <w:color w:val="000000" w:themeColor="text1"/>
          <w:u w:color="000000" w:themeColor="text1"/>
        </w:rPr>
        <w:t xml:space="preserve"> the terms of the lease, the new entity agreed to continue providing Greenville County residents all of the services required </w:t>
      </w:r>
      <w:r w:rsidR="000D74BB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Act 432 and granted the Greenville Health System the ability to demand an immediate remedy on any default </w:t>
      </w:r>
      <w:r>
        <w:rPr>
          <w:color w:val="000000" w:themeColor="text1"/>
          <w:u w:color="000000" w:themeColor="text1"/>
        </w:rPr>
        <w:lastRenderedPageBreak/>
        <w:t>on the agreement. The new entity is required to provide for programs valued at more than 175 million</w:t>
      </w:r>
      <w:r w:rsidR="000D74BB">
        <w:rPr>
          <w:color w:val="000000" w:themeColor="text1"/>
          <w:u w:color="000000" w:themeColor="text1"/>
        </w:rPr>
        <w:t xml:space="preserve"> dollars</w:t>
      </w:r>
      <w:r>
        <w:rPr>
          <w:color w:val="000000" w:themeColor="text1"/>
          <w:u w:color="000000" w:themeColor="text1"/>
        </w:rPr>
        <w:t xml:space="preserve"> annually; and  </w:t>
      </w:r>
    </w:p>
    <w:p w:rsidR="00F70E83" w:rsidRPr="00BD6C58" w:rsidRDefault="00F70E8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GHS posted a dramatic improvement in its operations, posting an operating income of 18.6 million</w:t>
      </w:r>
      <w:r w:rsidR="000D74BB">
        <w:rPr>
          <w:color w:val="000000" w:themeColor="text1"/>
          <w:u w:color="000000" w:themeColor="text1"/>
        </w:rPr>
        <w:t xml:space="preserve"> dollars</w:t>
      </w:r>
      <w:r w:rsidRPr="00BD6C58">
        <w:rPr>
          <w:color w:val="000000" w:themeColor="text1"/>
          <w:u w:color="000000" w:themeColor="text1"/>
        </w:rPr>
        <w:t xml:space="preserve"> following a 15 million</w:t>
      </w:r>
      <w:r w:rsidR="000D74BB">
        <w:rPr>
          <w:color w:val="000000" w:themeColor="text1"/>
          <w:u w:color="000000" w:themeColor="text1"/>
        </w:rPr>
        <w:t xml:space="preserve"> dollar</w:t>
      </w:r>
      <w:r w:rsidRPr="00BD6C58">
        <w:rPr>
          <w:color w:val="000000" w:themeColor="text1"/>
          <w:u w:color="000000" w:themeColor="text1"/>
        </w:rPr>
        <w:t xml:space="preserve"> operating deficit through the first quarter of 2016; and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2311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 xml:space="preserve">Whereas, Fitch Ratings recognized the value of the strategic plan to convert into an “Integrated Academic Health System”, combining the research, teaching, and tertiary advantages of an academic health center with a strong focus on the health of patient populations; and </w:t>
      </w:r>
    </w:p>
    <w:p w:rsidR="007A2311" w:rsidRDefault="007A2311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7A2311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financial performance is expected to improve over time, </w:t>
      </w:r>
      <w:r w:rsidR="00F63143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change in legal status and ongoing execution of its strategic plan should increase the operating performance of the Greenville Health System; and </w:t>
      </w:r>
    </w:p>
    <w:p w:rsidR="007E45B6" w:rsidRPr="00BD6C58" w:rsidRDefault="007E45B6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5B6" w:rsidRDefault="00AA5CEC" w:rsidP="007E4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the rating on Greenville Health System</w:t>
      </w:r>
      <w:r w:rsidR="00D1107A" w:rsidRPr="00D1107A">
        <w:rPr>
          <w:color w:val="000000" w:themeColor="text1"/>
          <w:u w:color="000000" w:themeColor="text1"/>
        </w:rPr>
        <w:t>’</w:t>
      </w:r>
      <w:r w:rsidRPr="00BD6C58">
        <w:rPr>
          <w:color w:val="000000" w:themeColor="text1"/>
          <w:u w:color="000000" w:themeColor="text1"/>
        </w:rPr>
        <w:t>s issued debt will assist the entity in continuing to honor its commitment to medical excellence and transforming health care for the benefit of the</w:t>
      </w:r>
      <w:r w:rsidR="00F70E83">
        <w:rPr>
          <w:color w:val="000000" w:themeColor="text1"/>
          <w:u w:color="000000" w:themeColor="text1"/>
        </w:rPr>
        <w:t xml:space="preserve"> people and community it serves</w:t>
      </w:r>
      <w:r w:rsidR="000D74BB">
        <w:rPr>
          <w:color w:val="000000" w:themeColor="text1"/>
          <w:u w:color="000000" w:themeColor="text1"/>
        </w:rPr>
        <w:t>; and</w:t>
      </w:r>
    </w:p>
    <w:p w:rsidR="007E45B6" w:rsidRDefault="007E45B6" w:rsidP="007E4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7E45B6" w:rsidP="00F70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governing board’s responsible decision making has shaped the future of healthcare in Greenville County and the General Assembly appreciates the hard work that each member put forward to </w:t>
      </w:r>
      <w:r w:rsidR="000C2856">
        <w:rPr>
          <w:color w:val="000000" w:themeColor="text1"/>
          <w:u w:color="000000" w:themeColor="text1"/>
        </w:rPr>
        <w:t xml:space="preserve">provide the best possible care for the citizens </w:t>
      </w:r>
      <w:r w:rsidR="000F2E1A">
        <w:rPr>
          <w:color w:val="000000" w:themeColor="text1"/>
          <w:u w:color="000000" w:themeColor="text1"/>
        </w:rPr>
        <w:t xml:space="preserve">of </w:t>
      </w:r>
      <w:r w:rsidR="000C2856">
        <w:rPr>
          <w:color w:val="000000" w:themeColor="text1"/>
          <w:u w:color="000000" w:themeColor="text1"/>
        </w:rPr>
        <w:t xml:space="preserve">the Greenville Health System serves. </w:t>
      </w:r>
      <w:r w:rsidR="00AA5CEC" w:rsidRPr="00BD6C58">
        <w:rPr>
          <w:color w:val="000000" w:themeColor="text1"/>
          <w:u w:color="000000" w:themeColor="text1"/>
        </w:rPr>
        <w:t xml:space="preserve">Now, therefore: 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 xml:space="preserve">Be it resolved by the House of Representatives, the Senate concurring: 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712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6C58">
        <w:rPr>
          <w:color w:val="000000" w:themeColor="text1"/>
          <w:u w:color="000000" w:themeColor="text1"/>
        </w:rPr>
        <w:t>That the members of the South Carolina General Assembly, by this resolution congratulate the Greenville Health System upon having its “AA</w:t>
      </w:r>
      <w:r w:rsidR="00D1107A">
        <w:rPr>
          <w:color w:val="000000" w:themeColor="text1"/>
          <w:u w:color="000000" w:themeColor="text1"/>
        </w:rPr>
        <w:noBreakHyphen/>
        <w:t>”</w:t>
      </w:r>
      <w:r w:rsidRPr="00BD6C58">
        <w:rPr>
          <w:color w:val="000000" w:themeColor="text1"/>
          <w:u w:color="000000" w:themeColor="text1"/>
        </w:rPr>
        <w:t xml:space="preserve"> rating affirmed by Fitch Ratings and wish the entity continued success in the future. </w:t>
      </w:r>
    </w:p>
    <w:p w:rsidR="009477A8" w:rsidRDefault="00D1107A" w:rsidP="00925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5E1B" w:rsidRDefault="00F45E1B" w:rsidP="00F45E1B">
      <w:pPr>
        <w:suppressAutoHyphens/>
      </w:pPr>
    </w:p>
    <w:sectPr w:rsidR="00F45E1B" w:rsidSect="00F45E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856" w:rsidRDefault="000C2856" w:rsidP="009F0C77">
      <w:r>
        <w:separator/>
      </w:r>
    </w:p>
  </w:endnote>
  <w:endnote w:type="continuationSeparator" w:id="0">
    <w:p w:rsidR="000C2856" w:rsidRDefault="000C28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23749F-E5F5-4581-85D2-52162A912A13}"/>
    <w:embedBold r:id="rId2" w:fontKey="{A19BBC8D-5144-49B9-AA1A-894FB551FC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06F560-269C-487E-B649-C043C3D878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BDAB55-16DD-4453-9E14-625EE58B7A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9A566E-0735-4D7F-8938-DAACCB44B5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E1B" w:rsidRPr="00970315" w:rsidRDefault="00F45E1B" w:rsidP="009703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0F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856" w:rsidRDefault="000C2856" w:rsidP="009F0C77">
      <w:r>
        <w:separator/>
      </w:r>
    </w:p>
  </w:footnote>
  <w:footnote w:type="continuationSeparator" w:id="0">
    <w:p w:rsidR="000C2856" w:rsidRDefault="000C28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2CZ17"/>
    <w:docVar w:name="CoverBillType" w:val="c"/>
    <w:docVar w:name="DocPath" w:val="L:\Council\bills\NBD\11132CZ17.DOCX"/>
    <w:docVar w:name="dvBillNumber" w:val="434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E3712"/>
    <w:rsid w:val="00011869"/>
    <w:rsid w:val="00015CD6"/>
    <w:rsid w:val="000C2856"/>
    <w:rsid w:val="000D74BB"/>
    <w:rsid w:val="000E0100"/>
    <w:rsid w:val="000E1785"/>
    <w:rsid w:val="000F2E1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F2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6A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2311"/>
    <w:rsid w:val="007A70AE"/>
    <w:rsid w:val="007E45B6"/>
    <w:rsid w:val="008115E9"/>
    <w:rsid w:val="008362E8"/>
    <w:rsid w:val="0085786E"/>
    <w:rsid w:val="008A1768"/>
    <w:rsid w:val="008A489F"/>
    <w:rsid w:val="008B39CA"/>
    <w:rsid w:val="008F0F33"/>
    <w:rsid w:val="008F4429"/>
    <w:rsid w:val="00925265"/>
    <w:rsid w:val="0094021A"/>
    <w:rsid w:val="009477A8"/>
    <w:rsid w:val="00970315"/>
    <w:rsid w:val="009A0E3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CEC"/>
    <w:rsid w:val="00AC34A2"/>
    <w:rsid w:val="00AD1C9A"/>
    <w:rsid w:val="00AD4B17"/>
    <w:rsid w:val="00AE3712"/>
    <w:rsid w:val="00B412D4"/>
    <w:rsid w:val="00B9674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579"/>
    <w:rsid w:val="00D1107A"/>
    <w:rsid w:val="00D73A67"/>
    <w:rsid w:val="00D970A9"/>
    <w:rsid w:val="00DF3845"/>
    <w:rsid w:val="00E13503"/>
    <w:rsid w:val="00E41911"/>
    <w:rsid w:val="00E44B57"/>
    <w:rsid w:val="00E92EEF"/>
    <w:rsid w:val="00EF2368"/>
    <w:rsid w:val="00F24442"/>
    <w:rsid w:val="00F45E1B"/>
    <w:rsid w:val="00F50AE3"/>
    <w:rsid w:val="00F63143"/>
    <w:rsid w:val="00F655B7"/>
    <w:rsid w:val="00F656BA"/>
    <w:rsid w:val="00F67CF1"/>
    <w:rsid w:val="00F70E83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681149-5724-4C38-BD38-06586377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1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1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5E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0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0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79458-4756-476F-BB17-A6E39EA57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574</Words>
  <Characters>3187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4340: Greenville Health System - South Carolina Legislature Online</dc:title>
  <dc:creator>%USERNAME%</dc:creator>
  <cp:lastModifiedBy>S Volk</cp:lastModifiedBy>
  <cp:revision>2</cp:revision>
  <cp:lastPrinted>2017-06-06T18:10:00Z</cp:lastPrinted>
  <dcterms:created xsi:type="dcterms:W3CDTF">2017-06-08T19:03:00Z</dcterms:created>
  <dcterms:modified xsi:type="dcterms:W3CDTF">2017-06-08T19:03:00Z</dcterms:modified>
</cp:coreProperties>
</file>