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F22" w:rsidRDefault="00C77F22" w:rsidP="00C77F22">
      <w:pPr>
        <w:widowControl w:val="0"/>
        <w:jc w:val="center"/>
      </w:pPr>
      <w:r w:rsidRPr="00C77F22">
        <w:rPr>
          <w:b/>
        </w:rPr>
        <w:t>South Carolina General Assembly</w:t>
      </w:r>
    </w:p>
    <w:p w:rsidR="00C77F22" w:rsidRDefault="00C77F22" w:rsidP="00C77F22">
      <w:pPr>
        <w:widowControl w:val="0"/>
        <w:jc w:val="center"/>
      </w:pPr>
      <w:r>
        <w:t>122nd Session, 2017-2018</w:t>
      </w:r>
    </w:p>
    <w:p w:rsidR="00C77F22" w:rsidRDefault="00C77F22" w:rsidP="00C77F22">
      <w:pPr>
        <w:widowControl w:val="0"/>
        <w:jc w:val="left"/>
      </w:pPr>
    </w:p>
    <w:p w:rsidR="00C77F22" w:rsidRDefault="00C77F22" w:rsidP="00C77F22">
      <w:pPr>
        <w:widowControl w:val="0"/>
        <w:jc w:val="left"/>
        <w:rPr>
          <w:b/>
        </w:rPr>
      </w:pPr>
      <w:r w:rsidRPr="00C77F22">
        <w:rPr>
          <w:b/>
        </w:rPr>
        <w:t>H. 4410</w:t>
      </w:r>
    </w:p>
    <w:p w:rsidR="00C77F22" w:rsidRDefault="00C77F22" w:rsidP="00C77F22">
      <w:pPr>
        <w:widowControl w:val="0"/>
        <w:jc w:val="left"/>
        <w:rPr>
          <w:b/>
        </w:rPr>
      </w:pPr>
    </w:p>
    <w:p w:rsidR="00C77F22" w:rsidRDefault="00C77F22" w:rsidP="00C77F22">
      <w:pPr>
        <w:widowControl w:val="0"/>
        <w:jc w:val="left"/>
      </w:pPr>
      <w:r w:rsidRPr="00C77F22">
        <w:rPr>
          <w:b/>
        </w:rPr>
        <w:t>STATUS INFORMATION</w:t>
      </w:r>
    </w:p>
    <w:p w:rsidR="00C77F22" w:rsidRDefault="00C77F22" w:rsidP="00C77F22">
      <w:pPr>
        <w:widowControl w:val="0"/>
        <w:jc w:val="left"/>
      </w:pPr>
    </w:p>
    <w:p w:rsidR="00C77F22" w:rsidRDefault="00C77F22" w:rsidP="00C77F22">
      <w:pPr>
        <w:widowControl w:val="0"/>
        <w:jc w:val="left"/>
      </w:pPr>
      <w:r>
        <w:t>General Bill</w:t>
      </w:r>
    </w:p>
    <w:p w:rsidR="00C77F22" w:rsidRDefault="00660EDF" w:rsidP="00C77F22">
      <w:pPr>
        <w:widowControl w:val="0"/>
        <w:jc w:val="left"/>
      </w:pPr>
      <w:r>
        <w:t>Sponsors: Reps. Henderson, Henegan and W. Newton</w:t>
      </w:r>
    </w:p>
    <w:p w:rsidR="00C77F22" w:rsidRDefault="00C77F22" w:rsidP="00C77F22">
      <w:pPr>
        <w:widowControl w:val="0"/>
        <w:jc w:val="left"/>
      </w:pPr>
      <w:r>
        <w:t>Document Path: l:\council\bills\cc\15151vr18.docx</w:t>
      </w:r>
    </w:p>
    <w:p w:rsidR="00C77F22" w:rsidRDefault="00C77F22" w:rsidP="00C77F22">
      <w:pPr>
        <w:widowControl w:val="0"/>
        <w:jc w:val="left"/>
      </w:pPr>
    </w:p>
    <w:p w:rsidR="009709AC" w:rsidRDefault="009709AC" w:rsidP="00C77F22">
      <w:pPr>
        <w:widowControl w:val="0"/>
        <w:jc w:val="left"/>
      </w:pPr>
      <w:r>
        <w:t>Introduced in the House on January 9, 2018</w:t>
      </w:r>
    </w:p>
    <w:p w:rsidR="009709AC" w:rsidRDefault="009709AC" w:rsidP="00C77F22">
      <w:pPr>
        <w:widowControl w:val="0"/>
        <w:jc w:val="left"/>
      </w:pPr>
      <w:r>
        <w:t>Introduced in the Senate on March 27, 2018</w:t>
      </w:r>
    </w:p>
    <w:p w:rsidR="009709AC" w:rsidRDefault="009709AC" w:rsidP="00C77F22">
      <w:pPr>
        <w:widowControl w:val="0"/>
        <w:jc w:val="left"/>
      </w:pPr>
      <w:r>
        <w:t>Last Amended on March 21, 2018</w:t>
      </w:r>
    </w:p>
    <w:p w:rsidR="009709AC" w:rsidRPr="009709AC" w:rsidRDefault="009709AC" w:rsidP="00C77F22">
      <w:pPr>
        <w:widowControl w:val="0"/>
        <w:jc w:val="left"/>
      </w:pPr>
      <w:r>
        <w:t xml:space="preserve">Currently residing in the Senate Committee on </w:t>
      </w:r>
      <w:r w:rsidRPr="009709AC">
        <w:rPr>
          <w:b/>
        </w:rPr>
        <w:t>Medical Affairs</w:t>
      </w:r>
    </w:p>
    <w:p w:rsidR="009709AC" w:rsidRDefault="009709AC" w:rsidP="00C77F22">
      <w:pPr>
        <w:widowControl w:val="0"/>
        <w:jc w:val="left"/>
      </w:pPr>
    </w:p>
    <w:p w:rsidR="00C77F22" w:rsidRDefault="00C77F22" w:rsidP="00C77F22">
      <w:pPr>
        <w:widowControl w:val="0"/>
        <w:jc w:val="left"/>
      </w:pPr>
      <w:r>
        <w:t xml:space="preserve">Summary: </w:t>
      </w:r>
      <w:r w:rsidR="003E5DAF">
        <w:t>Tattoo Facilities</w:t>
      </w:r>
    </w:p>
    <w:p w:rsidR="00C77F22" w:rsidRDefault="00C77F22" w:rsidP="00C77F22">
      <w:pPr>
        <w:widowControl w:val="0"/>
        <w:jc w:val="left"/>
      </w:pPr>
    </w:p>
    <w:p w:rsidR="00C77F22" w:rsidRDefault="00C77F22" w:rsidP="00C77F22">
      <w:pPr>
        <w:widowControl w:val="0"/>
        <w:jc w:val="left"/>
      </w:pPr>
    </w:p>
    <w:p w:rsidR="00C77F22" w:rsidRDefault="00C77F22" w:rsidP="00C77F22">
      <w:pPr>
        <w:widowControl w:val="0"/>
        <w:tabs>
          <w:tab w:val="center" w:pos="590"/>
          <w:tab w:val="center" w:pos="1440"/>
          <w:tab w:val="left" w:pos="1872"/>
          <w:tab w:val="left" w:pos="9187"/>
        </w:tabs>
        <w:jc w:val="left"/>
      </w:pPr>
      <w:r w:rsidRPr="00C77F22">
        <w:rPr>
          <w:b/>
        </w:rPr>
        <w:t>HISTORY OF LEGISLATIVE ACTIONS</w:t>
      </w:r>
    </w:p>
    <w:p w:rsidR="00C77F22" w:rsidRDefault="00C77F22" w:rsidP="00C77F22">
      <w:pPr>
        <w:widowControl w:val="0"/>
        <w:tabs>
          <w:tab w:val="center" w:pos="590"/>
          <w:tab w:val="center" w:pos="1440"/>
          <w:tab w:val="left" w:pos="1872"/>
          <w:tab w:val="left" w:pos="9187"/>
        </w:tabs>
        <w:jc w:val="left"/>
      </w:pPr>
    </w:p>
    <w:p w:rsidR="00C77F22" w:rsidRPr="00C77F22" w:rsidRDefault="00C77F22" w:rsidP="00C77F22">
      <w:pPr>
        <w:widowControl w:val="0"/>
        <w:tabs>
          <w:tab w:val="center" w:pos="590"/>
          <w:tab w:val="center" w:pos="1440"/>
          <w:tab w:val="left" w:pos="1872"/>
          <w:tab w:val="left" w:pos="9187"/>
        </w:tabs>
        <w:jc w:val="left"/>
      </w:pPr>
      <w:r w:rsidRPr="00C77F22">
        <w:rPr>
          <w:u w:val="single"/>
        </w:rPr>
        <w:tab/>
        <w:t>Date</w:t>
      </w:r>
      <w:r w:rsidRPr="00C77F22">
        <w:rPr>
          <w:u w:val="single"/>
        </w:rPr>
        <w:tab/>
        <w:t>Body</w:t>
      </w:r>
      <w:r w:rsidRPr="00C77F22">
        <w:rPr>
          <w:u w:val="single"/>
        </w:rPr>
        <w:tab/>
        <w:t>Action Description with journal page number</w:t>
      </w:r>
      <w:r w:rsidRPr="00C77F22">
        <w:rPr>
          <w:u w:val="single"/>
        </w:rPr>
        <w:tab/>
      </w:r>
    </w:p>
    <w:p w:rsidR="00B657E9" w:rsidRDefault="00B657E9" w:rsidP="00B657E9">
      <w:pPr>
        <w:widowControl w:val="0"/>
        <w:tabs>
          <w:tab w:val="right" w:pos="1008"/>
          <w:tab w:val="left" w:pos="1152"/>
          <w:tab w:val="left" w:pos="1872"/>
          <w:tab w:val="left" w:pos="9187"/>
        </w:tabs>
        <w:ind w:left="2088" w:hanging="2088"/>
        <w:jc w:val="left"/>
      </w:pPr>
      <w:r>
        <w:tab/>
        <w:t>11/9/2017</w:t>
      </w:r>
      <w:r>
        <w:tab/>
        <w:t>House</w:t>
      </w:r>
      <w:r>
        <w:tab/>
      </w:r>
      <w:r w:rsidRPr="00852399">
        <w:t>Prefiled</w:t>
      </w:r>
    </w:p>
    <w:p w:rsidR="00B657E9" w:rsidRDefault="00B657E9" w:rsidP="00B657E9">
      <w:pPr>
        <w:widowControl w:val="0"/>
        <w:tabs>
          <w:tab w:val="right" w:pos="1008"/>
          <w:tab w:val="left" w:pos="1152"/>
          <w:tab w:val="left" w:pos="1872"/>
          <w:tab w:val="left" w:pos="9187"/>
        </w:tabs>
        <w:ind w:left="2088" w:hanging="2088"/>
        <w:jc w:val="left"/>
      </w:pPr>
      <w:r>
        <w:tab/>
        <w:t>11/9/2017</w:t>
      </w:r>
      <w:r>
        <w:tab/>
        <w:t>House</w:t>
      </w:r>
      <w:r>
        <w:tab/>
      </w:r>
      <w:r w:rsidRPr="00852399">
        <w:t xml:space="preserve">Referred to </w:t>
      </w:r>
      <w:r>
        <w:t xml:space="preserve">Committee on </w:t>
      </w:r>
      <w:r w:rsidRPr="00852399">
        <w:rPr>
          <w:b/>
        </w:rPr>
        <w:t>Medical, Military, Public and Municipal Affairs</w:t>
      </w:r>
    </w:p>
    <w:p w:rsidR="00B657E9" w:rsidRDefault="00B657E9" w:rsidP="00B657E9">
      <w:pPr>
        <w:widowControl w:val="0"/>
        <w:tabs>
          <w:tab w:val="right" w:pos="1008"/>
          <w:tab w:val="left" w:pos="1152"/>
          <w:tab w:val="left" w:pos="1872"/>
          <w:tab w:val="left" w:pos="9187"/>
        </w:tabs>
        <w:ind w:left="2088" w:hanging="2088"/>
        <w:jc w:val="left"/>
      </w:pPr>
      <w:r>
        <w:tab/>
        <w:t>1/9/2018</w:t>
      </w:r>
      <w:r>
        <w:tab/>
        <w:t>House</w:t>
      </w:r>
      <w:r>
        <w:tab/>
      </w:r>
      <w:r w:rsidRPr="00852399">
        <w:t>Introduced and read first time (</w:t>
      </w:r>
      <w:hyperlink r:id="rId7" w:history="1">
        <w:r w:rsidRPr="00852399">
          <w:rPr>
            <w:rStyle w:val="Hyperlink"/>
          </w:rPr>
          <w:t>House Journal</w:t>
        </w:r>
        <w:r w:rsidRPr="00852399">
          <w:rPr>
            <w:rStyle w:val="Hyperlink"/>
          </w:rPr>
          <w:noBreakHyphen/>
          <w:t>page 99</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1/9/2018</w:t>
      </w:r>
      <w:r>
        <w:tab/>
        <w:t>House</w:t>
      </w:r>
      <w:r>
        <w:tab/>
      </w:r>
      <w:r w:rsidRPr="00852399">
        <w:t xml:space="preserve">Referred to </w:t>
      </w:r>
      <w:r>
        <w:t xml:space="preserve">Committee on </w:t>
      </w:r>
      <w:r w:rsidRPr="00852399">
        <w:rPr>
          <w:b/>
        </w:rPr>
        <w:t>Medical, Military, Public and Municipal Affairs</w:t>
      </w:r>
      <w:r w:rsidRPr="00852399">
        <w:t xml:space="preserve"> (</w:t>
      </w:r>
      <w:hyperlink r:id="rId8" w:history="1">
        <w:r w:rsidRPr="00852399">
          <w:rPr>
            <w:rStyle w:val="Hyperlink"/>
          </w:rPr>
          <w:t>House Journal</w:t>
        </w:r>
        <w:r w:rsidRPr="00852399">
          <w:rPr>
            <w:rStyle w:val="Hyperlink"/>
          </w:rPr>
          <w:noBreakHyphen/>
          <w:t>page 99</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2/1/2018</w:t>
      </w:r>
      <w:r>
        <w:tab/>
        <w:t>House</w:t>
      </w:r>
      <w:r>
        <w:tab/>
      </w:r>
      <w:r w:rsidRPr="00852399">
        <w:t>Member(s) request name added as sponsor: W.Newton</w:t>
      </w:r>
    </w:p>
    <w:p w:rsidR="00B657E9" w:rsidRDefault="00B657E9" w:rsidP="00B657E9">
      <w:pPr>
        <w:widowControl w:val="0"/>
        <w:tabs>
          <w:tab w:val="right" w:pos="1008"/>
          <w:tab w:val="left" w:pos="1152"/>
          <w:tab w:val="left" w:pos="1872"/>
          <w:tab w:val="left" w:pos="9187"/>
        </w:tabs>
        <w:ind w:left="2088" w:hanging="2088"/>
        <w:jc w:val="left"/>
      </w:pPr>
      <w:r>
        <w:tab/>
        <w:t>3/8/2018</w:t>
      </w:r>
      <w:r>
        <w:tab/>
        <w:t>House</w:t>
      </w:r>
      <w:r>
        <w:tab/>
      </w:r>
      <w:r w:rsidRPr="00852399">
        <w:t>Committee repor</w:t>
      </w:r>
      <w:r>
        <w:t xml:space="preserve">t: Favorable </w:t>
      </w:r>
      <w:r w:rsidRPr="00852399">
        <w:rPr>
          <w:b/>
        </w:rPr>
        <w:t>Medical, Military, Public and Municipal Affairs</w:t>
      </w:r>
      <w:r w:rsidRPr="00852399">
        <w:t xml:space="preserve"> (</w:t>
      </w:r>
      <w:hyperlink r:id="rId9" w:history="1">
        <w:r w:rsidRPr="00852399">
          <w:rPr>
            <w:rStyle w:val="Hyperlink"/>
          </w:rPr>
          <w:t>House Journal</w:t>
        </w:r>
        <w:r w:rsidRPr="00852399">
          <w:rPr>
            <w:rStyle w:val="Hyperlink"/>
          </w:rPr>
          <w:noBreakHyphen/>
          <w:t>page 9</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3/20/2018</w:t>
      </w:r>
      <w:r>
        <w:tab/>
        <w:t>House</w:t>
      </w:r>
      <w:r>
        <w:tab/>
      </w:r>
      <w:r w:rsidRPr="00852399">
        <w:t>Debat</w:t>
      </w:r>
      <w:r>
        <w:t>e adjourned until Wed., 3</w:t>
      </w:r>
      <w:r>
        <w:noBreakHyphen/>
        <w:t>21</w:t>
      </w:r>
      <w:r>
        <w:noBreakHyphen/>
        <w:t xml:space="preserve">18 </w:t>
      </w:r>
      <w:r w:rsidRPr="00852399">
        <w:t>(</w:t>
      </w:r>
      <w:hyperlink r:id="rId10" w:history="1">
        <w:r w:rsidRPr="00852399">
          <w:rPr>
            <w:rStyle w:val="Hyperlink"/>
          </w:rPr>
          <w:t>House Journal</w:t>
        </w:r>
        <w:r w:rsidRPr="00852399">
          <w:rPr>
            <w:rStyle w:val="Hyperlink"/>
          </w:rPr>
          <w:noBreakHyphen/>
          <w:t>page 36</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3/21/2018</w:t>
      </w:r>
      <w:r>
        <w:tab/>
        <w:t>House</w:t>
      </w:r>
      <w:r>
        <w:tab/>
      </w:r>
      <w:r w:rsidRPr="00852399">
        <w:t>Amended (</w:t>
      </w:r>
      <w:hyperlink r:id="rId11" w:history="1">
        <w:r w:rsidRPr="00852399">
          <w:rPr>
            <w:rStyle w:val="Hyperlink"/>
          </w:rPr>
          <w:t>House Journal</w:t>
        </w:r>
        <w:r w:rsidRPr="00852399">
          <w:rPr>
            <w:rStyle w:val="Hyperlink"/>
          </w:rPr>
          <w:noBreakHyphen/>
          <w:t>page 27</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3/21/2018</w:t>
      </w:r>
      <w:r>
        <w:tab/>
        <w:t>House</w:t>
      </w:r>
      <w:r>
        <w:tab/>
      </w:r>
      <w:r w:rsidRPr="00852399">
        <w:t>Read second time (</w:t>
      </w:r>
      <w:hyperlink r:id="rId12" w:history="1">
        <w:r w:rsidRPr="00852399">
          <w:rPr>
            <w:rStyle w:val="Hyperlink"/>
          </w:rPr>
          <w:t>House Journal</w:t>
        </w:r>
        <w:r w:rsidRPr="00852399">
          <w:rPr>
            <w:rStyle w:val="Hyperlink"/>
          </w:rPr>
          <w:noBreakHyphen/>
          <w:t>page 27</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3/21/2018</w:t>
      </w:r>
      <w:r>
        <w:tab/>
        <w:t>House</w:t>
      </w:r>
      <w:r>
        <w:tab/>
      </w:r>
      <w:r w:rsidRPr="00852399">
        <w:t>Roll call Yeas</w:t>
      </w:r>
      <w:r>
        <w:noBreakHyphen/>
      </w:r>
      <w:r w:rsidRPr="00852399">
        <w:t>96  Nays</w:t>
      </w:r>
      <w:r>
        <w:noBreakHyphen/>
      </w:r>
      <w:r w:rsidRPr="00852399">
        <w:t>0 (</w:t>
      </w:r>
      <w:hyperlink r:id="rId13" w:history="1">
        <w:r w:rsidRPr="00852399">
          <w:rPr>
            <w:rStyle w:val="Hyperlink"/>
          </w:rPr>
          <w:t>House Journal</w:t>
        </w:r>
        <w:r w:rsidRPr="00852399">
          <w:rPr>
            <w:rStyle w:val="Hyperlink"/>
          </w:rPr>
          <w:noBreakHyphen/>
          <w:t>page 28</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3/22/2018</w:t>
      </w:r>
      <w:r>
        <w:tab/>
        <w:t>House</w:t>
      </w:r>
      <w:r>
        <w:tab/>
      </w:r>
      <w:r w:rsidRPr="00852399">
        <w:t>Read third time and sent</w:t>
      </w:r>
      <w:r>
        <w:t xml:space="preserve"> to Senate </w:t>
      </w:r>
      <w:r w:rsidRPr="00852399">
        <w:t>(</w:t>
      </w:r>
      <w:hyperlink r:id="rId14" w:history="1">
        <w:r w:rsidRPr="00852399">
          <w:rPr>
            <w:rStyle w:val="Hyperlink"/>
          </w:rPr>
          <w:t>House Journal</w:t>
        </w:r>
        <w:r w:rsidRPr="00852399">
          <w:rPr>
            <w:rStyle w:val="Hyperlink"/>
          </w:rPr>
          <w:noBreakHyphen/>
          <w:t>page 10</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3/27/2018</w:t>
      </w:r>
      <w:r>
        <w:tab/>
        <w:t>Senate</w:t>
      </w:r>
      <w:r>
        <w:tab/>
      </w:r>
      <w:r w:rsidRPr="00852399">
        <w:t>Introduced and read first time (</w:t>
      </w:r>
      <w:hyperlink r:id="rId15" w:history="1">
        <w:r w:rsidRPr="00852399">
          <w:rPr>
            <w:rStyle w:val="Hyperlink"/>
          </w:rPr>
          <w:t>Senate Journal</w:t>
        </w:r>
        <w:r w:rsidRPr="00852399">
          <w:rPr>
            <w:rStyle w:val="Hyperlink"/>
          </w:rPr>
          <w:noBreakHyphen/>
          <w:t>page 6</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r>
        <w:tab/>
        <w:t>3/27/2018</w:t>
      </w:r>
      <w:r>
        <w:tab/>
        <w:t>Senate</w:t>
      </w:r>
      <w:r>
        <w:tab/>
      </w:r>
      <w:r w:rsidRPr="00852399">
        <w:t xml:space="preserve">Referred </w:t>
      </w:r>
      <w:r>
        <w:t xml:space="preserve">to Committee on </w:t>
      </w:r>
      <w:r w:rsidRPr="00852399">
        <w:rPr>
          <w:b/>
        </w:rPr>
        <w:t>Medical Affairs</w:t>
      </w:r>
      <w:r>
        <w:t xml:space="preserve"> </w:t>
      </w:r>
      <w:r w:rsidRPr="00852399">
        <w:t>(</w:t>
      </w:r>
      <w:hyperlink r:id="rId16" w:history="1">
        <w:r w:rsidRPr="00852399">
          <w:rPr>
            <w:rStyle w:val="Hyperlink"/>
          </w:rPr>
          <w:t>Senate Journal</w:t>
        </w:r>
        <w:r w:rsidRPr="00852399">
          <w:rPr>
            <w:rStyle w:val="Hyperlink"/>
          </w:rPr>
          <w:noBreakHyphen/>
          <w:t>page 6</w:t>
        </w:r>
      </w:hyperlink>
      <w:r w:rsidRPr="00852399">
        <w:t>)</w:t>
      </w:r>
    </w:p>
    <w:p w:rsidR="00B657E9" w:rsidRDefault="00B657E9" w:rsidP="00B657E9">
      <w:pPr>
        <w:widowControl w:val="0"/>
        <w:tabs>
          <w:tab w:val="right" w:pos="1008"/>
          <w:tab w:val="left" w:pos="1152"/>
          <w:tab w:val="left" w:pos="1872"/>
          <w:tab w:val="left" w:pos="9187"/>
        </w:tabs>
        <w:ind w:left="2088" w:hanging="2088"/>
        <w:jc w:val="left"/>
      </w:pPr>
    </w:p>
    <w:p w:rsidR="00C77F22" w:rsidRDefault="00C77F22" w:rsidP="00C77F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77F22">
          <w:rPr>
            <w:rStyle w:val="Hyperlink"/>
          </w:rPr>
          <w:t>legislative information</w:t>
        </w:r>
      </w:hyperlink>
      <w:r>
        <w:t xml:space="preserve"> at the website</w:t>
      </w:r>
    </w:p>
    <w:p w:rsidR="00C77F22" w:rsidRDefault="00C77F22" w:rsidP="00C77F22">
      <w:pPr>
        <w:widowControl w:val="0"/>
        <w:tabs>
          <w:tab w:val="right" w:pos="1008"/>
          <w:tab w:val="left" w:pos="1152"/>
          <w:tab w:val="left" w:pos="1872"/>
          <w:tab w:val="left" w:pos="9187"/>
        </w:tabs>
        <w:ind w:left="2088" w:hanging="2088"/>
        <w:jc w:val="left"/>
      </w:pPr>
    </w:p>
    <w:p w:rsidR="00C77F22" w:rsidRPr="00C77F22" w:rsidRDefault="00C77F22" w:rsidP="00C77F22">
      <w:pPr>
        <w:widowControl w:val="0"/>
        <w:tabs>
          <w:tab w:val="right" w:pos="1008"/>
          <w:tab w:val="left" w:pos="1152"/>
          <w:tab w:val="left" w:pos="1872"/>
          <w:tab w:val="left" w:pos="9187"/>
        </w:tabs>
        <w:ind w:left="2088" w:hanging="2088"/>
        <w:jc w:val="left"/>
      </w:pPr>
    </w:p>
    <w:p w:rsidR="00C77F22" w:rsidRDefault="00C77F22" w:rsidP="00C77F22">
      <w:pPr>
        <w:widowControl w:val="0"/>
        <w:jc w:val="left"/>
      </w:pPr>
      <w:r w:rsidRPr="00C77F22">
        <w:rPr>
          <w:b/>
        </w:rPr>
        <w:t>VERSIONS OF THIS BILL</w:t>
      </w:r>
    </w:p>
    <w:p w:rsidR="00C77F22" w:rsidRDefault="00C77F22" w:rsidP="00C77F22">
      <w:pPr>
        <w:widowControl w:val="0"/>
        <w:jc w:val="left"/>
      </w:pPr>
    </w:p>
    <w:p w:rsidR="00C77F22" w:rsidRDefault="00791874" w:rsidP="00C77F22">
      <w:pPr>
        <w:widowControl w:val="0"/>
        <w:jc w:val="left"/>
      </w:pPr>
      <w:hyperlink r:id="rId18" w:history="1">
        <w:r w:rsidR="00C77F22">
          <w:rPr>
            <w:rStyle w:val="Hyperlink"/>
          </w:rPr>
          <w:t>11/9/2017</w:t>
        </w:r>
      </w:hyperlink>
    </w:p>
    <w:p w:rsidR="00C77F22" w:rsidRDefault="00791874" w:rsidP="00C77F22">
      <w:hyperlink r:id="rId19" w:history="1">
        <w:r w:rsidR="00B03F2D" w:rsidRPr="00B03F2D">
          <w:rPr>
            <w:rStyle w:val="Hyperlink"/>
          </w:rPr>
          <w:t>3/8/2018</w:t>
        </w:r>
      </w:hyperlink>
    </w:p>
    <w:p w:rsidR="00B03F2D" w:rsidRDefault="00791874" w:rsidP="00C77F22">
      <w:hyperlink r:id="rId20" w:history="1">
        <w:r w:rsidR="00946E1A" w:rsidRPr="00946E1A">
          <w:rPr>
            <w:rStyle w:val="Hyperlink"/>
          </w:rPr>
          <w:t>3/21/2018</w:t>
        </w:r>
      </w:hyperlink>
    </w:p>
    <w:p w:rsidR="00946E1A" w:rsidRDefault="00946E1A" w:rsidP="00C77F22"/>
    <w:p w:rsidR="00C77F22" w:rsidRDefault="00C77F22" w:rsidP="00C77F22">
      <w:pPr>
        <w:sectPr w:rsidR="00C77F22" w:rsidSect="00C77F22">
          <w:pgSz w:w="12240" w:h="15840" w:code="1"/>
          <w:pgMar w:top="1080" w:right="1440" w:bottom="1080" w:left="1440" w:header="720" w:footer="720" w:gutter="0"/>
          <w:cols w:space="720"/>
          <w:noEndnote/>
          <w:docGrid w:linePitch="360"/>
        </w:sectPr>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46E1A" w:rsidRPr="00496875"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Pr="00B326D8" w:rsidRDefault="00946E1A" w:rsidP="00B326D8">
      <w:pPr>
        <w:tabs>
          <w:tab w:val="right" w:pos="5933"/>
        </w:tabs>
        <w:suppressAutoHyphens/>
      </w:pPr>
      <w:r>
        <w:tab/>
      </w:r>
      <w:r>
        <w:rPr>
          <w:b/>
          <w:sz w:val="36"/>
        </w:rPr>
        <w:t>H. 4410</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46E1A" w:rsidRPr="00B326D8"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6E1A" w:rsidSect="0049687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Pr="00325348" w:rsidRDefault="00946E1A" w:rsidP="00D8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6E1A" w:rsidRDefault="00946E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39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021F3">
        <w:rPr>
          <w:color w:val="000000" w:themeColor="text1"/>
          <w:u w:color="000000" w:themeColor="text1"/>
        </w:rPr>
        <w:t>TO AMEND SECTION 44</w:t>
      </w:r>
      <w:r>
        <w:rPr>
          <w:color w:val="000000" w:themeColor="text1"/>
          <w:u w:color="000000" w:themeColor="text1"/>
        </w:rPr>
        <w:noBreakHyphen/>
      </w:r>
      <w:r w:rsidRPr="006021F3">
        <w:rPr>
          <w:color w:val="000000" w:themeColor="text1"/>
          <w:u w:color="000000" w:themeColor="text1"/>
        </w:rPr>
        <w:t>3</w:t>
      </w:r>
      <w:r>
        <w:rPr>
          <w:color w:val="000000" w:themeColor="text1"/>
          <w:u w:color="000000" w:themeColor="text1"/>
        </w:rPr>
        <w:t>4</w:t>
      </w:r>
      <w:r>
        <w:rPr>
          <w:color w:val="000000" w:themeColor="text1"/>
          <w:u w:color="000000" w:themeColor="text1"/>
        </w:rPr>
        <w:noBreakHyphen/>
      </w:r>
      <w:r w:rsidRPr="006021F3">
        <w:rPr>
          <w:color w:val="000000" w:themeColor="text1"/>
          <w:u w:color="000000" w:themeColor="text1"/>
        </w:rPr>
        <w:t>80, CODE OF LAWS OF SOUTH CAROLINA, 1976, RELATING TO THE LICENSING OF TATTOO FACILITIES, SO AS TO AUTHORIZE THE DEPARTMENT OF HEALTH AND ENVIRONMENTAL CONTROL TO ASSESS MONETARY PENALTIES AGAINST PERSONS OPERATING UNLICENSED TATTOO FACILITIES.</w:t>
      </w: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2A29">
        <w:t>SECTION</w:t>
      </w:r>
      <w:r w:rsidRPr="00722A29">
        <w:tab/>
      </w:r>
      <w:r w:rsidRPr="00722A29">
        <w:tab/>
        <w:t>1.</w:t>
      </w:r>
      <w:r w:rsidRPr="00722A29">
        <w:tab/>
        <w:t>Section 44</w:t>
      </w:r>
      <w:r w:rsidRPr="00722A29">
        <w:noBreakHyphen/>
        <w:t>34</w:t>
      </w:r>
      <w:r w:rsidRPr="00722A29">
        <w:noBreakHyphen/>
        <w:t>80 of the 1976 Code is amended to read:</w:t>
      </w: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tab/>
        <w:t>“Section 44</w:t>
      </w:r>
      <w:r w:rsidRPr="00722A29">
        <w:noBreakHyphen/>
        <w:t>34</w:t>
      </w:r>
      <w:r w:rsidRPr="00722A29">
        <w:noBreakHyphen/>
        <w:t>80.</w:t>
      </w:r>
      <w:r w:rsidRPr="00722A29">
        <w:tab/>
      </w:r>
      <w:r w:rsidRPr="00722A29">
        <w:tab/>
      </w:r>
      <w:r w:rsidRPr="00722A29">
        <w:rPr>
          <w:rFonts w:eastAsiaTheme="minorEastAsia"/>
          <w:szCs w:val="24"/>
        </w:rPr>
        <w:t xml:space="preserve">The department may revoke, suspend, or refuse to issue or renew a license pursuant to this chapter and </w:t>
      </w:r>
      <w:r w:rsidRPr="00722A29">
        <w:rPr>
          <w:rFonts w:eastAsiaTheme="minorEastAsia"/>
          <w:strike/>
          <w:szCs w:val="24"/>
        </w:rPr>
        <w:t>invoke</w:t>
      </w:r>
      <w:r w:rsidRPr="00722A29">
        <w:rPr>
          <w:rFonts w:eastAsiaTheme="minorEastAsia"/>
          <w:szCs w:val="24"/>
        </w:rPr>
        <w:t xml:space="preserve"> </w:t>
      </w:r>
      <w:r w:rsidRPr="00722A29">
        <w:rPr>
          <w:rFonts w:eastAsiaTheme="minorEastAsia"/>
          <w:szCs w:val="24"/>
          <w:u w:val="single"/>
        </w:rPr>
        <w:t>may impose</w:t>
      </w:r>
      <w:r w:rsidRPr="00722A29">
        <w:rPr>
          <w:rFonts w:eastAsiaTheme="minorEastAsia"/>
          <w:szCs w:val="24"/>
        </w:rPr>
        <w:t xml:space="preserve"> a monetary penalty</w:t>
      </w:r>
      <w:r w:rsidRPr="00722A29">
        <w:rPr>
          <w:rFonts w:eastAsiaTheme="minorEastAsia"/>
          <w:szCs w:val="24"/>
          <w:u w:val="single"/>
        </w:rPr>
        <w:t>, as established in regulation promulgated by the department, on a facility or person</w:t>
      </w:r>
      <w:r w:rsidRPr="00722A29">
        <w:rPr>
          <w:rFonts w:eastAsiaTheme="minorEastAsia"/>
          <w:szCs w:val="24"/>
        </w:rPr>
        <w:t xml:space="preserve"> upon evidence as determined by the department that the licensee of the facility </w:t>
      </w:r>
      <w:r w:rsidRPr="00722A29">
        <w:rPr>
          <w:rFonts w:eastAsiaTheme="minorEastAsia"/>
          <w:szCs w:val="24"/>
          <w:u w:val="single"/>
        </w:rPr>
        <w:t>or the person</w:t>
      </w:r>
      <w:r w:rsidRPr="00722A29">
        <w:rPr>
          <w:rFonts w:eastAsiaTheme="minorEastAsia"/>
          <w:szCs w:val="24"/>
        </w:rPr>
        <w:t xml:space="preserve"> </w:t>
      </w:r>
      <w:r w:rsidRPr="00722A29">
        <w:rPr>
          <w:rFonts w:eastAsiaTheme="minorEastAsia"/>
          <w:strike/>
          <w:szCs w:val="24"/>
        </w:rPr>
        <w:t>under this chapter</w:t>
      </w:r>
      <w:r w:rsidRPr="00722A29">
        <w:rPr>
          <w:rFonts w:eastAsiaTheme="minorEastAsia"/>
          <w:szCs w:val="24"/>
        </w:rPr>
        <w:t xml:space="preserve"> has:</w:t>
      </w: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w:t>
      </w:r>
      <w:bookmarkStart w:id="5" w:name="temp"/>
      <w:bookmarkEnd w:id="5"/>
      <w:r w:rsidRPr="00722A29">
        <w:rPr>
          <w:rFonts w:eastAsiaTheme="minorEastAsia"/>
          <w:szCs w:val="24"/>
        </w:rPr>
        <w:t>1)</w:t>
      </w:r>
      <w:r w:rsidRPr="00722A29">
        <w:rPr>
          <w:rFonts w:eastAsiaTheme="minorEastAsia"/>
          <w:szCs w:val="24"/>
        </w:rPr>
        <w:tab/>
        <w:t>failed to maintain a business address or telephone number at which the tattoo facility may be reached during business hours;</w:t>
      </w: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(2)</w:t>
      </w:r>
      <w:r w:rsidRPr="00722A29">
        <w:rPr>
          <w:rFonts w:eastAsiaTheme="minorEastAsia"/>
          <w:szCs w:val="24"/>
        </w:rPr>
        <w:tab/>
        <w:t>failed to maintain proper safety, sanitation, or sterilization procedures as established by law or by department regulations;</w:t>
      </w: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(3)</w:t>
      </w:r>
      <w:r w:rsidRPr="00722A29">
        <w:rPr>
          <w:rFonts w:eastAsiaTheme="minorEastAsia"/>
          <w:szCs w:val="24"/>
        </w:rPr>
        <w:tab/>
        <w:t xml:space="preserve">obtained a tattoo facility license through fraud or deceit; </w:t>
      </w:r>
      <w:r w:rsidRPr="00722A29">
        <w:rPr>
          <w:rFonts w:eastAsiaTheme="minorEastAsia"/>
          <w:strike/>
          <w:szCs w:val="24"/>
        </w:rPr>
        <w:t>or</w:t>
      </w:r>
    </w:p>
    <w:p w:rsidR="00946E1A" w:rsidRPr="00722A2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722A29">
        <w:rPr>
          <w:rFonts w:eastAsiaTheme="minorEastAsia"/>
          <w:szCs w:val="24"/>
        </w:rPr>
        <w:tab/>
        <w:t>(4)</w:t>
      </w:r>
      <w:r w:rsidRPr="00722A29">
        <w:rPr>
          <w:rFonts w:eastAsiaTheme="minorEastAsia"/>
          <w:szCs w:val="24"/>
        </w:rPr>
        <w:tab/>
        <w:t>violated any applicable law or regulation</w:t>
      </w:r>
      <w:r w:rsidRPr="00722A29">
        <w:rPr>
          <w:rFonts w:eastAsiaTheme="minorEastAsia"/>
          <w:szCs w:val="24"/>
          <w:u w:val="single"/>
        </w:rPr>
        <w:t>; or</w:t>
      </w:r>
    </w:p>
    <w:p w:rsidR="00946E1A" w:rsidRPr="00012A89" w:rsidRDefault="00946E1A"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A29">
        <w:rPr>
          <w:rFonts w:eastAsiaTheme="minorEastAsia"/>
          <w:szCs w:val="24"/>
        </w:rPr>
        <w:tab/>
      </w:r>
      <w:r w:rsidRPr="00722A29">
        <w:rPr>
          <w:rFonts w:eastAsiaTheme="minorEastAsia"/>
          <w:szCs w:val="24"/>
          <w:u w:val="single"/>
        </w:rPr>
        <w:t>(5)</w:t>
      </w:r>
      <w:r w:rsidRPr="00722A29">
        <w:rPr>
          <w:rFonts w:eastAsiaTheme="minorEastAsia"/>
          <w:szCs w:val="24"/>
        </w:rPr>
        <w:tab/>
      </w:r>
      <w:r w:rsidRPr="00722A29">
        <w:rPr>
          <w:rFonts w:eastAsiaTheme="minorEastAsia"/>
          <w:szCs w:val="24"/>
          <w:u w:val="single"/>
        </w:rPr>
        <w:t xml:space="preserve">operated </w:t>
      </w:r>
      <w:r w:rsidRPr="00722A29">
        <w:rPr>
          <w:u w:val="single" w:color="000000" w:themeColor="text1"/>
        </w:rPr>
        <w:t>a tattoo facility without a license as required by this chapter</w:t>
      </w:r>
      <w:r w:rsidRPr="00722A29">
        <w:rPr>
          <w:u w:color="000000" w:themeColor="text1"/>
        </w:rPr>
        <w:t>.”</w:t>
      </w: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1A" w:rsidRDefault="00946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6E1A" w:rsidRDefault="00946E1A" w:rsidP="00F81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7F22" w:rsidRDefault="00C77F22" w:rsidP="00946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7F22" w:rsidSect="0049687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43" w:rsidRDefault="002B5443" w:rsidP="009F0C77">
      <w:r>
        <w:separator/>
      </w:r>
    </w:p>
  </w:endnote>
  <w:endnote w:type="continuationSeparator" w:id="0">
    <w:p w:rsidR="002B5443" w:rsidRDefault="002B5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E64742-B9C0-4E65-A6F4-4AD67B29719D}"/>
    <w:embedBold r:id="rId2" w:fontKey="{54B19AE1-09E2-40F1-8528-5EEA50EC357A}"/>
  </w:font>
  <w:font w:name="Calibri">
    <w:panose1 w:val="020F0502020204030204"/>
    <w:charset w:val="00"/>
    <w:family w:val="swiss"/>
    <w:pitch w:val="variable"/>
    <w:sig w:usb0="E00002FF" w:usb1="4000ACFF" w:usb2="00000001" w:usb3="00000000" w:csb0="0000019F" w:csb1="00000000"/>
    <w:embedRegular r:id="rId3" w:fontKey="{59A8540C-2CF4-4D29-BA1A-44EAF2DE3EC1}"/>
  </w:font>
  <w:font w:name="Cambria">
    <w:panose1 w:val="02040503050406030204"/>
    <w:charset w:val="00"/>
    <w:family w:val="roman"/>
    <w:pitch w:val="variable"/>
    <w:sig w:usb0="E00002FF" w:usb1="400004FF" w:usb2="00000000" w:usb3="00000000" w:csb0="0000019F" w:csb1="00000000"/>
    <w:embedRegular r:id="rId4" w:fontKey="{391F1BD1-B334-4C6C-BEE0-1B5D42D35C1C}"/>
  </w:font>
  <w:font w:name="Segoe UI">
    <w:panose1 w:val="020B0502040204020203"/>
    <w:charset w:val="00"/>
    <w:family w:val="swiss"/>
    <w:pitch w:val="variable"/>
    <w:sig w:usb0="E10022FF" w:usb1="C000E47F" w:usb2="00000029" w:usb3="00000000" w:csb0="000001DF" w:csb1="00000000"/>
    <w:embedRegular r:id="rId5" w:fontKey="{1FC4C530-13D4-47C9-AC62-A91E2BCD0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1A" w:rsidRPr="00D8095D" w:rsidRDefault="00946E1A" w:rsidP="00D8095D">
    <w:pPr>
      <w:pStyle w:val="Footer"/>
      <w:tabs>
        <w:tab w:val="clear" w:pos="4680"/>
        <w:tab w:val="clear" w:pos="9360"/>
        <w:tab w:val="center" w:pos="2995"/>
      </w:tabs>
      <w:spacing w:before="120"/>
    </w:pPr>
    <w:r>
      <w:t>[4410-</w:t>
    </w:r>
    <w:r>
      <w:fldChar w:fldCharType="begin"/>
    </w:r>
    <w:r>
      <w:instrText xml:space="preserve"> PAGE  \* MERGEFORMAT </w:instrText>
    </w:r>
    <w:r>
      <w:fldChar w:fldCharType="separate"/>
    </w:r>
    <w:r w:rsidR="00B657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75" w:rsidRPr="00D8095D" w:rsidRDefault="00946E1A" w:rsidP="00D8095D">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B657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43" w:rsidRDefault="002B5443" w:rsidP="009F0C77">
      <w:r>
        <w:separator/>
      </w:r>
    </w:p>
  </w:footnote>
  <w:footnote w:type="continuationSeparator" w:id="0">
    <w:p w:rsidR="002B5443" w:rsidRDefault="002B5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1VR18"/>
    <w:docVar w:name="CoverBillType" w:val="b"/>
    <w:docVar w:name="DocPath" w:val="L:\Council\bills\CC\15151VR18.DOCX"/>
    <w:docVar w:name="dvBillNumber" w:val="4410"/>
    <w:docVar w:name="dvBillNumberPrefix" w:val="H. "/>
    <w:docVar w:name="dvOriginalBody" w:val="House"/>
    <w:docVar w:name="dvSteno" w:val="CC"/>
    <w:docVar w:name="NameofBody" w:val="h"/>
    <w:docVar w:name="vGroup2" w:val="Council"/>
  </w:docVars>
  <w:rsids>
    <w:rsidRoot w:val="002B5443"/>
    <w:rsid w:val="00011869"/>
    <w:rsid w:val="00012A89"/>
    <w:rsid w:val="00015CD6"/>
    <w:rsid w:val="00040A6A"/>
    <w:rsid w:val="000E0100"/>
    <w:rsid w:val="000E1785"/>
    <w:rsid w:val="000F40FA"/>
    <w:rsid w:val="001035F1"/>
    <w:rsid w:val="0010776B"/>
    <w:rsid w:val="00133E66"/>
    <w:rsid w:val="001435A3"/>
    <w:rsid w:val="00146ED3"/>
    <w:rsid w:val="00151044"/>
    <w:rsid w:val="001D08F2"/>
    <w:rsid w:val="001D3A58"/>
    <w:rsid w:val="001D525B"/>
    <w:rsid w:val="001D7F4F"/>
    <w:rsid w:val="001E3F2F"/>
    <w:rsid w:val="00205238"/>
    <w:rsid w:val="00227339"/>
    <w:rsid w:val="002321B6"/>
    <w:rsid w:val="00241735"/>
    <w:rsid w:val="00250967"/>
    <w:rsid w:val="002543C8"/>
    <w:rsid w:val="0025541D"/>
    <w:rsid w:val="00284AAE"/>
    <w:rsid w:val="002B5443"/>
    <w:rsid w:val="002E5912"/>
    <w:rsid w:val="00301B21"/>
    <w:rsid w:val="00325348"/>
    <w:rsid w:val="0032732C"/>
    <w:rsid w:val="00336AD0"/>
    <w:rsid w:val="0037079A"/>
    <w:rsid w:val="003800BB"/>
    <w:rsid w:val="00393878"/>
    <w:rsid w:val="003C4DAB"/>
    <w:rsid w:val="003D01E8"/>
    <w:rsid w:val="003E5288"/>
    <w:rsid w:val="003E5DAF"/>
    <w:rsid w:val="003F6D79"/>
    <w:rsid w:val="0041760A"/>
    <w:rsid w:val="00417C01"/>
    <w:rsid w:val="004403BD"/>
    <w:rsid w:val="00461441"/>
    <w:rsid w:val="004719CD"/>
    <w:rsid w:val="004809EE"/>
    <w:rsid w:val="004E7D54"/>
    <w:rsid w:val="005273C6"/>
    <w:rsid w:val="00530A69"/>
    <w:rsid w:val="00545593"/>
    <w:rsid w:val="00556EBF"/>
    <w:rsid w:val="00573BD1"/>
    <w:rsid w:val="00577C6C"/>
    <w:rsid w:val="005A62FE"/>
    <w:rsid w:val="005C1BF9"/>
    <w:rsid w:val="005C23B2"/>
    <w:rsid w:val="005C2FE2"/>
    <w:rsid w:val="005D380B"/>
    <w:rsid w:val="005E2BC9"/>
    <w:rsid w:val="00605102"/>
    <w:rsid w:val="00620CC0"/>
    <w:rsid w:val="006215AA"/>
    <w:rsid w:val="00630292"/>
    <w:rsid w:val="006330A3"/>
    <w:rsid w:val="00660EDF"/>
    <w:rsid w:val="00667591"/>
    <w:rsid w:val="006913C9"/>
    <w:rsid w:val="0069470D"/>
    <w:rsid w:val="006C5CB2"/>
    <w:rsid w:val="006D58AA"/>
    <w:rsid w:val="0071719F"/>
    <w:rsid w:val="00734F00"/>
    <w:rsid w:val="00777807"/>
    <w:rsid w:val="00791DB2"/>
    <w:rsid w:val="007A70AE"/>
    <w:rsid w:val="008362E8"/>
    <w:rsid w:val="0085786E"/>
    <w:rsid w:val="008A1768"/>
    <w:rsid w:val="008A489F"/>
    <w:rsid w:val="008F0F33"/>
    <w:rsid w:val="008F4429"/>
    <w:rsid w:val="008F551C"/>
    <w:rsid w:val="0094021A"/>
    <w:rsid w:val="00946B18"/>
    <w:rsid w:val="00946E1A"/>
    <w:rsid w:val="009709A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971"/>
    <w:rsid w:val="00B03F2D"/>
    <w:rsid w:val="00B412D4"/>
    <w:rsid w:val="00B657E9"/>
    <w:rsid w:val="00BA05CB"/>
    <w:rsid w:val="00BD7492"/>
    <w:rsid w:val="00BE3C22"/>
    <w:rsid w:val="00C0345E"/>
    <w:rsid w:val="00C31C95"/>
    <w:rsid w:val="00C3483A"/>
    <w:rsid w:val="00C74E9D"/>
    <w:rsid w:val="00C77F22"/>
    <w:rsid w:val="00C826DD"/>
    <w:rsid w:val="00C82792"/>
    <w:rsid w:val="00C829A0"/>
    <w:rsid w:val="00C82FD3"/>
    <w:rsid w:val="00C92819"/>
    <w:rsid w:val="00CB2D36"/>
    <w:rsid w:val="00CC3722"/>
    <w:rsid w:val="00CC6B7B"/>
    <w:rsid w:val="00CD2089"/>
    <w:rsid w:val="00CF35A5"/>
    <w:rsid w:val="00D0092C"/>
    <w:rsid w:val="00D00A9A"/>
    <w:rsid w:val="00D73A67"/>
    <w:rsid w:val="00D8095D"/>
    <w:rsid w:val="00D970A9"/>
    <w:rsid w:val="00DF3845"/>
    <w:rsid w:val="00E4180F"/>
    <w:rsid w:val="00E41911"/>
    <w:rsid w:val="00E44B57"/>
    <w:rsid w:val="00E92EEF"/>
    <w:rsid w:val="00EF2368"/>
    <w:rsid w:val="00F13800"/>
    <w:rsid w:val="00F24442"/>
    <w:rsid w:val="00F50AE3"/>
    <w:rsid w:val="00F655B7"/>
    <w:rsid w:val="00F656BA"/>
    <w:rsid w:val="00F67CF1"/>
    <w:rsid w:val="00F728AA"/>
    <w:rsid w:val="00F814E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C298-8FC1-447F-9365-23A91EF7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03F2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722"/>
    <w:rPr>
      <w:rFonts w:ascii="Segoe UI" w:eastAsia="Times New Roman" w:hAnsi="Segoe UI" w:cs="Segoe UI"/>
      <w:sz w:val="18"/>
      <w:szCs w:val="18"/>
    </w:rPr>
  </w:style>
  <w:style w:type="character" w:styleId="Hyperlink">
    <w:name w:val="Hyperlink"/>
    <w:basedOn w:val="DefaultParagraphFont"/>
    <w:uiPriority w:val="99"/>
    <w:unhideWhenUsed/>
    <w:rsid w:val="00C77F22"/>
    <w:rPr>
      <w:color w:val="0000FF" w:themeColor="hyperlink"/>
      <w:u w:val="single"/>
    </w:rPr>
  </w:style>
  <w:style w:type="character" w:customStyle="1" w:styleId="Heading2Char">
    <w:name w:val="Heading 2 Char"/>
    <w:basedOn w:val="DefaultParagraphFont"/>
    <w:link w:val="Heading2"/>
    <w:uiPriority w:val="9"/>
    <w:rsid w:val="00B03F2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03F2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321.docx" TargetMode="External"/><Relationship Id="rId18" Type="http://schemas.openxmlformats.org/officeDocument/2006/relationships/hyperlink" Target="file:///p:\pprever\2017-18\4410_201711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09.docx" TargetMode="External"/><Relationship Id="rId12" Type="http://schemas.openxmlformats.org/officeDocument/2006/relationships/hyperlink" Target="file:///h:\hj\20180321.docx" TargetMode="External"/><Relationship Id="rId17" Type="http://schemas.openxmlformats.org/officeDocument/2006/relationships/hyperlink" Target="http://www.scstatehouse.gov/billsearch.php?billnumbers=4410&amp;session=122&amp;summary=B" TargetMode="Externa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4410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ntTable" Target="fontTable.xml"/><Relationship Id="rId10" Type="http://schemas.openxmlformats.org/officeDocument/2006/relationships/hyperlink" Target="file:///h:\hj\20180320.docx" TargetMode="External"/><Relationship Id="rId19" Type="http://schemas.openxmlformats.org/officeDocument/2006/relationships/hyperlink" Target="file:///p:\pprever\2017-18\4410_20180308.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32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2FC03-92CD-4795-AA5B-E6C9B599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4410: Tattoo Facilities - South Carolina Legislature Online</dc:title>
  <dc:creator>%USERNAME%</dc:creator>
  <cp:lastModifiedBy>S Volk</cp:lastModifiedBy>
  <cp:revision>2</cp:revision>
  <cp:lastPrinted>2017-11-02T17:11:00Z</cp:lastPrinted>
  <dcterms:created xsi:type="dcterms:W3CDTF">2018-04-03T18:48:00Z</dcterms:created>
  <dcterms:modified xsi:type="dcterms:W3CDTF">2018-04-03T18:48:00Z</dcterms:modified>
</cp:coreProperties>
</file>