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889" w:rsidRDefault="00971889" w:rsidP="00971889">
      <w:pPr>
        <w:widowControl w:val="0"/>
        <w:jc w:val="center"/>
      </w:pPr>
      <w:r w:rsidRPr="00971889">
        <w:rPr>
          <w:b/>
        </w:rPr>
        <w:t>South Carolina General Assembly</w:t>
      </w:r>
    </w:p>
    <w:p w:rsidR="00971889" w:rsidRDefault="00971889" w:rsidP="00971889">
      <w:pPr>
        <w:widowControl w:val="0"/>
        <w:jc w:val="center"/>
      </w:pPr>
      <w:r>
        <w:t>122nd Session, 2017-2018</w:t>
      </w:r>
    </w:p>
    <w:p w:rsidR="00971889" w:rsidRDefault="00971889" w:rsidP="00971889">
      <w:pPr>
        <w:widowControl w:val="0"/>
        <w:jc w:val="left"/>
      </w:pPr>
    </w:p>
    <w:p w:rsidR="00971889" w:rsidRDefault="00971889" w:rsidP="00971889">
      <w:pPr>
        <w:widowControl w:val="0"/>
        <w:jc w:val="left"/>
        <w:rPr>
          <w:b/>
        </w:rPr>
      </w:pPr>
      <w:r w:rsidRPr="00971889">
        <w:rPr>
          <w:b/>
        </w:rPr>
        <w:t>H. 4461</w:t>
      </w:r>
    </w:p>
    <w:p w:rsidR="00971889" w:rsidRDefault="00971889" w:rsidP="00971889">
      <w:pPr>
        <w:widowControl w:val="0"/>
        <w:jc w:val="left"/>
        <w:rPr>
          <w:b/>
        </w:rPr>
      </w:pPr>
    </w:p>
    <w:p w:rsidR="00971889" w:rsidRDefault="00971889" w:rsidP="00971889">
      <w:pPr>
        <w:widowControl w:val="0"/>
        <w:jc w:val="left"/>
      </w:pPr>
      <w:r w:rsidRPr="00971889">
        <w:rPr>
          <w:b/>
        </w:rPr>
        <w:t>STATUS INFORMATION</w:t>
      </w:r>
    </w:p>
    <w:p w:rsidR="00971889" w:rsidRDefault="00971889" w:rsidP="00971889">
      <w:pPr>
        <w:widowControl w:val="0"/>
        <w:jc w:val="left"/>
      </w:pPr>
    </w:p>
    <w:p w:rsidR="00971889" w:rsidRDefault="00971889" w:rsidP="00971889">
      <w:pPr>
        <w:widowControl w:val="0"/>
        <w:jc w:val="left"/>
      </w:pPr>
      <w:r>
        <w:t>General Bill</w:t>
      </w:r>
    </w:p>
    <w:p w:rsidR="00971889" w:rsidRDefault="00C66205" w:rsidP="00971889">
      <w:pPr>
        <w:widowControl w:val="0"/>
        <w:jc w:val="left"/>
      </w:pPr>
      <w:r>
        <w:t>Sponsors: Reps. Simrill, Fry, Wheeler and B. Newton</w:t>
      </w:r>
    </w:p>
    <w:p w:rsidR="00971889" w:rsidRDefault="00971889" w:rsidP="00971889">
      <w:pPr>
        <w:widowControl w:val="0"/>
        <w:jc w:val="left"/>
      </w:pPr>
      <w:r>
        <w:t>Document Path: l:\council\bills\bh\7145ahb18.docx</w:t>
      </w:r>
    </w:p>
    <w:p w:rsidR="00971889" w:rsidRDefault="00971889" w:rsidP="00971889">
      <w:pPr>
        <w:widowControl w:val="0"/>
        <w:jc w:val="left"/>
      </w:pPr>
    </w:p>
    <w:p w:rsidR="002711C2" w:rsidRDefault="002711C2" w:rsidP="00971889">
      <w:pPr>
        <w:widowControl w:val="0"/>
        <w:jc w:val="left"/>
      </w:pPr>
      <w:r>
        <w:t>Introduced in the House on January 9, 2018</w:t>
      </w:r>
    </w:p>
    <w:p w:rsidR="002711C2" w:rsidRPr="002711C2" w:rsidRDefault="002711C2" w:rsidP="00971889">
      <w:pPr>
        <w:widowControl w:val="0"/>
        <w:jc w:val="left"/>
      </w:pPr>
      <w:r>
        <w:t xml:space="preserve">Currently residing in the House Committee on </w:t>
      </w:r>
      <w:r w:rsidRPr="002711C2">
        <w:rPr>
          <w:b/>
        </w:rPr>
        <w:t>Judiciary</w:t>
      </w:r>
    </w:p>
    <w:p w:rsidR="002711C2" w:rsidRDefault="002711C2" w:rsidP="00971889">
      <w:pPr>
        <w:widowControl w:val="0"/>
        <w:jc w:val="left"/>
      </w:pPr>
    </w:p>
    <w:p w:rsidR="00971889" w:rsidRDefault="00971889" w:rsidP="00971889">
      <w:pPr>
        <w:widowControl w:val="0"/>
        <w:jc w:val="left"/>
      </w:pPr>
      <w:r>
        <w:t xml:space="preserve">Summary: </w:t>
      </w:r>
      <w:r w:rsidR="00697A59">
        <w:t>Notaries of Public</w:t>
      </w:r>
    </w:p>
    <w:p w:rsidR="00971889" w:rsidRDefault="00971889" w:rsidP="00971889">
      <w:pPr>
        <w:widowControl w:val="0"/>
        <w:jc w:val="left"/>
      </w:pPr>
    </w:p>
    <w:p w:rsidR="00971889" w:rsidRDefault="00971889" w:rsidP="00971889">
      <w:pPr>
        <w:widowControl w:val="0"/>
        <w:jc w:val="left"/>
      </w:pPr>
    </w:p>
    <w:p w:rsidR="00971889" w:rsidRDefault="00971889" w:rsidP="00971889">
      <w:pPr>
        <w:widowControl w:val="0"/>
        <w:tabs>
          <w:tab w:val="center" w:pos="590"/>
          <w:tab w:val="center" w:pos="1440"/>
          <w:tab w:val="left" w:pos="1872"/>
          <w:tab w:val="left" w:pos="9187"/>
        </w:tabs>
        <w:jc w:val="left"/>
      </w:pPr>
      <w:r w:rsidRPr="00971889">
        <w:rPr>
          <w:b/>
        </w:rPr>
        <w:t>HISTORY OF LEGISLATIVE ACTIONS</w:t>
      </w:r>
    </w:p>
    <w:p w:rsidR="00971889" w:rsidRDefault="00971889" w:rsidP="00971889">
      <w:pPr>
        <w:widowControl w:val="0"/>
        <w:tabs>
          <w:tab w:val="center" w:pos="590"/>
          <w:tab w:val="center" w:pos="1440"/>
          <w:tab w:val="left" w:pos="1872"/>
          <w:tab w:val="left" w:pos="9187"/>
        </w:tabs>
        <w:jc w:val="left"/>
      </w:pPr>
    </w:p>
    <w:p w:rsidR="00971889" w:rsidRPr="00971889" w:rsidRDefault="00971889" w:rsidP="00971889">
      <w:pPr>
        <w:widowControl w:val="0"/>
        <w:tabs>
          <w:tab w:val="center" w:pos="590"/>
          <w:tab w:val="center" w:pos="1440"/>
          <w:tab w:val="left" w:pos="1872"/>
          <w:tab w:val="left" w:pos="9187"/>
        </w:tabs>
        <w:jc w:val="left"/>
      </w:pPr>
      <w:r w:rsidRPr="00971889">
        <w:rPr>
          <w:u w:val="single"/>
        </w:rPr>
        <w:tab/>
        <w:t>Date</w:t>
      </w:r>
      <w:r w:rsidRPr="00971889">
        <w:rPr>
          <w:u w:val="single"/>
        </w:rPr>
        <w:tab/>
        <w:t>Body</w:t>
      </w:r>
      <w:r w:rsidRPr="00971889">
        <w:rPr>
          <w:u w:val="single"/>
        </w:rPr>
        <w:tab/>
        <w:t>Action Description with journal page number</w:t>
      </w:r>
      <w:r w:rsidRPr="00971889">
        <w:rPr>
          <w:u w:val="single"/>
        </w:rPr>
        <w:tab/>
      </w:r>
    </w:p>
    <w:p w:rsidR="001073F0" w:rsidRDefault="001073F0" w:rsidP="001073F0">
      <w:pPr>
        <w:widowControl w:val="0"/>
        <w:tabs>
          <w:tab w:val="right" w:pos="1008"/>
          <w:tab w:val="left" w:pos="1152"/>
          <w:tab w:val="left" w:pos="1872"/>
          <w:tab w:val="left" w:pos="9187"/>
        </w:tabs>
        <w:ind w:left="2088" w:hanging="2088"/>
        <w:jc w:val="left"/>
      </w:pPr>
      <w:r>
        <w:tab/>
        <w:t>12/13/2017</w:t>
      </w:r>
      <w:r>
        <w:tab/>
        <w:t>House</w:t>
      </w:r>
      <w:r>
        <w:tab/>
      </w:r>
      <w:r w:rsidRPr="00A34D1A">
        <w:t>Prefiled</w:t>
      </w:r>
    </w:p>
    <w:p w:rsidR="001073F0" w:rsidRDefault="001073F0" w:rsidP="001073F0">
      <w:pPr>
        <w:widowControl w:val="0"/>
        <w:tabs>
          <w:tab w:val="right" w:pos="1008"/>
          <w:tab w:val="left" w:pos="1152"/>
          <w:tab w:val="left" w:pos="1872"/>
          <w:tab w:val="left" w:pos="9187"/>
        </w:tabs>
        <w:ind w:left="2088" w:hanging="2088"/>
        <w:jc w:val="left"/>
      </w:pPr>
      <w:r>
        <w:tab/>
        <w:t>12/13/2017</w:t>
      </w:r>
      <w:r>
        <w:tab/>
        <w:t>House</w:t>
      </w:r>
      <w:r>
        <w:tab/>
      </w:r>
      <w:r w:rsidRPr="00A34D1A">
        <w:t xml:space="preserve">Referred to Committee on </w:t>
      </w:r>
      <w:r w:rsidRPr="00A34D1A">
        <w:rPr>
          <w:b/>
        </w:rPr>
        <w:t>Judiciary</w:t>
      </w:r>
    </w:p>
    <w:p w:rsidR="001073F0" w:rsidRDefault="001073F0" w:rsidP="001073F0">
      <w:pPr>
        <w:widowControl w:val="0"/>
        <w:tabs>
          <w:tab w:val="right" w:pos="1008"/>
          <w:tab w:val="left" w:pos="1152"/>
          <w:tab w:val="left" w:pos="1872"/>
          <w:tab w:val="left" w:pos="9187"/>
        </w:tabs>
        <w:ind w:left="2088" w:hanging="2088"/>
        <w:jc w:val="left"/>
      </w:pPr>
      <w:r>
        <w:tab/>
        <w:t>1/9/2018</w:t>
      </w:r>
      <w:r>
        <w:tab/>
        <w:t>House</w:t>
      </w:r>
      <w:r>
        <w:tab/>
      </w:r>
      <w:r w:rsidRPr="00A34D1A">
        <w:t>Introduced and read first time (</w:t>
      </w:r>
      <w:hyperlink r:id="rId7" w:history="1">
        <w:r w:rsidRPr="00A34D1A">
          <w:rPr>
            <w:rStyle w:val="Hyperlink"/>
          </w:rPr>
          <w:t>House Journal</w:t>
        </w:r>
        <w:r w:rsidRPr="00A34D1A">
          <w:rPr>
            <w:rStyle w:val="Hyperlink"/>
          </w:rPr>
          <w:noBreakHyphen/>
          <w:t>page 120</w:t>
        </w:r>
      </w:hyperlink>
      <w:r w:rsidRPr="00A34D1A">
        <w:t>)</w:t>
      </w:r>
    </w:p>
    <w:p w:rsidR="001073F0" w:rsidRDefault="001073F0" w:rsidP="001073F0">
      <w:pPr>
        <w:widowControl w:val="0"/>
        <w:tabs>
          <w:tab w:val="right" w:pos="1008"/>
          <w:tab w:val="left" w:pos="1152"/>
          <w:tab w:val="left" w:pos="1872"/>
          <w:tab w:val="left" w:pos="9187"/>
        </w:tabs>
        <w:ind w:left="2088" w:hanging="2088"/>
        <w:jc w:val="left"/>
      </w:pPr>
      <w:r>
        <w:tab/>
        <w:t>1/9/2018</w:t>
      </w:r>
      <w:r>
        <w:tab/>
        <w:t>House</w:t>
      </w:r>
      <w:r>
        <w:tab/>
      </w:r>
      <w:r w:rsidRPr="00A34D1A">
        <w:t>Ref</w:t>
      </w:r>
      <w:r>
        <w:t xml:space="preserve">erred to Committee on </w:t>
      </w:r>
      <w:r w:rsidRPr="00A34D1A">
        <w:rPr>
          <w:b/>
        </w:rPr>
        <w:t>Judiciary</w:t>
      </w:r>
      <w:r>
        <w:t xml:space="preserve"> </w:t>
      </w:r>
      <w:r w:rsidRPr="00A34D1A">
        <w:t>(</w:t>
      </w:r>
      <w:hyperlink r:id="rId8" w:history="1">
        <w:r w:rsidRPr="00A34D1A">
          <w:rPr>
            <w:rStyle w:val="Hyperlink"/>
          </w:rPr>
          <w:t>House Journal</w:t>
        </w:r>
        <w:r w:rsidRPr="00A34D1A">
          <w:rPr>
            <w:rStyle w:val="Hyperlink"/>
          </w:rPr>
          <w:noBreakHyphen/>
          <w:t>page 120</w:t>
        </w:r>
      </w:hyperlink>
      <w:r w:rsidRPr="00A34D1A">
        <w:t>)</w:t>
      </w:r>
    </w:p>
    <w:p w:rsidR="001073F0" w:rsidRDefault="001073F0" w:rsidP="001073F0">
      <w:pPr>
        <w:widowControl w:val="0"/>
        <w:tabs>
          <w:tab w:val="right" w:pos="1008"/>
          <w:tab w:val="left" w:pos="1152"/>
          <w:tab w:val="left" w:pos="1872"/>
          <w:tab w:val="left" w:pos="9187"/>
        </w:tabs>
        <w:ind w:left="2088" w:hanging="2088"/>
        <w:jc w:val="left"/>
      </w:pPr>
    </w:p>
    <w:p w:rsidR="00971889" w:rsidRDefault="00971889" w:rsidP="0097188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71889">
          <w:rPr>
            <w:rStyle w:val="Hyperlink"/>
          </w:rPr>
          <w:t>legislative information</w:t>
        </w:r>
      </w:hyperlink>
      <w:r>
        <w:t xml:space="preserve"> at the website</w:t>
      </w:r>
    </w:p>
    <w:p w:rsidR="00971889" w:rsidRDefault="00971889" w:rsidP="00971889">
      <w:pPr>
        <w:widowControl w:val="0"/>
        <w:tabs>
          <w:tab w:val="right" w:pos="1008"/>
          <w:tab w:val="left" w:pos="1152"/>
          <w:tab w:val="left" w:pos="1872"/>
          <w:tab w:val="left" w:pos="9187"/>
        </w:tabs>
        <w:ind w:left="2088" w:hanging="2088"/>
        <w:jc w:val="left"/>
      </w:pPr>
    </w:p>
    <w:p w:rsidR="00971889" w:rsidRPr="00971889" w:rsidRDefault="00971889" w:rsidP="00971889">
      <w:pPr>
        <w:widowControl w:val="0"/>
        <w:tabs>
          <w:tab w:val="right" w:pos="1008"/>
          <w:tab w:val="left" w:pos="1152"/>
          <w:tab w:val="left" w:pos="1872"/>
          <w:tab w:val="left" w:pos="9187"/>
        </w:tabs>
        <w:ind w:left="2088" w:hanging="2088"/>
        <w:jc w:val="left"/>
      </w:pPr>
    </w:p>
    <w:p w:rsidR="00971889" w:rsidRDefault="00971889" w:rsidP="00971889">
      <w:pPr>
        <w:widowControl w:val="0"/>
        <w:jc w:val="left"/>
      </w:pPr>
      <w:r w:rsidRPr="00971889">
        <w:rPr>
          <w:b/>
        </w:rPr>
        <w:t>VERSIONS OF THIS BILL</w:t>
      </w:r>
    </w:p>
    <w:p w:rsidR="00971889" w:rsidRDefault="00971889" w:rsidP="00971889">
      <w:pPr>
        <w:widowControl w:val="0"/>
        <w:jc w:val="left"/>
      </w:pPr>
    </w:p>
    <w:p w:rsidR="00971889" w:rsidRDefault="00885A84" w:rsidP="00971889">
      <w:pPr>
        <w:widowControl w:val="0"/>
        <w:jc w:val="left"/>
      </w:pPr>
      <w:hyperlink r:id="rId10" w:history="1">
        <w:r w:rsidR="00971889">
          <w:rPr>
            <w:rStyle w:val="Hyperlink"/>
          </w:rPr>
          <w:t>12/13/2017</w:t>
        </w:r>
      </w:hyperlink>
    </w:p>
    <w:p w:rsidR="00971889" w:rsidRDefault="00971889" w:rsidP="00971889"/>
    <w:p w:rsidR="00971889" w:rsidRDefault="00971889" w:rsidP="00971889">
      <w:pPr>
        <w:sectPr w:rsidR="00971889" w:rsidSect="00971889">
          <w:pgSz w:w="12240" w:h="15840" w:code="1"/>
          <w:pgMar w:top="1080" w:right="1440" w:bottom="1080" w:left="1440" w:header="720" w:footer="720" w:gutter="0"/>
          <w:cols w:space="720"/>
          <w:noEndnote/>
          <w:docGrid w:linePitch="360"/>
        </w:sectPr>
      </w:pPr>
    </w:p>
    <w:p w:rsidR="00E400F6" w:rsidRDefault="00E400F6" w:rsidP="00D2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68" w:rsidRDefault="00D27C68" w:rsidP="00D2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68" w:rsidRDefault="00D27C68" w:rsidP="00D2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68" w:rsidRDefault="00D27C68" w:rsidP="00D2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68" w:rsidRDefault="00D27C68" w:rsidP="00D2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68" w:rsidRDefault="00D27C68" w:rsidP="00D2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68" w:rsidRDefault="00D27C68" w:rsidP="00D2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2AF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607" w:rsidRPr="00DC48A1"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C48A1">
        <w:rPr>
          <w:color w:val="000000" w:themeColor="text1"/>
          <w:u w:color="000000" w:themeColor="text1"/>
        </w:rPr>
        <w:t>TO AMEND SECTION 26</w:t>
      </w:r>
      <w:r w:rsidR="007A37AE">
        <w:rPr>
          <w:color w:val="000000" w:themeColor="text1"/>
          <w:u w:color="000000" w:themeColor="text1"/>
        </w:rPr>
        <w:noBreakHyphen/>
      </w:r>
      <w:r w:rsidRPr="00DC48A1">
        <w:rPr>
          <w:color w:val="000000" w:themeColor="text1"/>
          <w:u w:color="000000" w:themeColor="text1"/>
        </w:rPr>
        <w:t>1</w:t>
      </w:r>
      <w:r w:rsidR="007A37AE">
        <w:rPr>
          <w:color w:val="000000" w:themeColor="text1"/>
          <w:u w:color="000000" w:themeColor="text1"/>
        </w:rPr>
        <w:noBreakHyphen/>
      </w:r>
      <w:r w:rsidRPr="00DC48A1">
        <w:rPr>
          <w:color w:val="000000" w:themeColor="text1"/>
          <w:u w:color="000000" w:themeColor="text1"/>
        </w:rPr>
        <w:t>15, CODE OF LAWS OF SOUTH CAROLINA, 1976, RELATING TO THE APPOINTMENT AND TERM OF NOTARIES PUBLIC, SO AS TO PROVIDE THAT NOTARIES PUBLIC APPLICATIONS MUST BE SUBMITTED TO THE SECRETARY OF STATE AND THE APPLICATIONS MUST BE SUBMITTED IN THE FORMAT PROVIDED BY THE SECRETARY OF STATE; AND TO REPEAL SECTIONS 26</w:t>
      </w:r>
      <w:r w:rsidR="007A37AE">
        <w:rPr>
          <w:color w:val="000000" w:themeColor="text1"/>
          <w:u w:color="000000" w:themeColor="text1"/>
        </w:rPr>
        <w:noBreakHyphen/>
      </w:r>
      <w:r w:rsidRPr="00DC48A1">
        <w:rPr>
          <w:color w:val="000000" w:themeColor="text1"/>
          <w:u w:color="000000" w:themeColor="text1"/>
        </w:rPr>
        <w:t>1</w:t>
      </w:r>
      <w:r w:rsidR="007A37AE">
        <w:rPr>
          <w:color w:val="000000" w:themeColor="text1"/>
          <w:u w:color="000000" w:themeColor="text1"/>
        </w:rPr>
        <w:noBreakHyphen/>
      </w:r>
      <w:r w:rsidRPr="00DC48A1">
        <w:rPr>
          <w:color w:val="000000" w:themeColor="text1"/>
          <w:u w:color="000000" w:themeColor="text1"/>
        </w:rPr>
        <w:t>20 AND 26</w:t>
      </w:r>
      <w:r w:rsidR="007A37AE">
        <w:rPr>
          <w:color w:val="000000" w:themeColor="text1"/>
          <w:u w:color="000000" w:themeColor="text1"/>
        </w:rPr>
        <w:noBreakHyphen/>
      </w:r>
      <w:r w:rsidRPr="00DC48A1">
        <w:rPr>
          <w:color w:val="000000" w:themeColor="text1"/>
          <w:u w:color="000000" w:themeColor="text1"/>
        </w:rPr>
        <w:t>1</w:t>
      </w:r>
      <w:r w:rsidR="007A37AE">
        <w:rPr>
          <w:color w:val="000000" w:themeColor="text1"/>
          <w:u w:color="000000" w:themeColor="text1"/>
        </w:rPr>
        <w:noBreakHyphen/>
      </w:r>
      <w:r w:rsidRPr="00DC48A1">
        <w:rPr>
          <w:color w:val="000000" w:themeColor="text1"/>
          <w:u w:color="000000" w:themeColor="text1"/>
        </w:rPr>
        <w:t>25 BOTH RELATING TO ENDORSEMENT OF APPLICATIONS FOR NOTARIES PUBLIC BY LEGISLATIVE DELEGATIONS.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4607"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607" w:rsidRDefault="004B46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607"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8A1">
        <w:rPr>
          <w:color w:val="000000" w:themeColor="text1"/>
          <w:u w:color="000000" w:themeColor="text1"/>
        </w:rPr>
        <w:t>SECTION</w:t>
      </w:r>
      <w:r w:rsidRPr="00DC48A1">
        <w:rPr>
          <w:color w:val="000000" w:themeColor="text1"/>
          <w:u w:color="000000" w:themeColor="text1"/>
        </w:rPr>
        <w:tab/>
        <w:t>1.</w:t>
      </w:r>
      <w:r w:rsidRPr="00DC48A1">
        <w:rPr>
          <w:color w:val="000000" w:themeColor="text1"/>
          <w:u w:color="000000" w:themeColor="text1"/>
        </w:rPr>
        <w:tab/>
        <w:t>Section 26</w:t>
      </w:r>
      <w:r w:rsidR="007A37AE">
        <w:rPr>
          <w:color w:val="000000" w:themeColor="text1"/>
          <w:u w:color="000000" w:themeColor="text1"/>
        </w:rPr>
        <w:noBreakHyphen/>
      </w:r>
      <w:r w:rsidRPr="00DC48A1">
        <w:rPr>
          <w:color w:val="000000" w:themeColor="text1"/>
          <w:u w:color="000000" w:themeColor="text1"/>
        </w:rPr>
        <w:t>1</w:t>
      </w:r>
      <w:r w:rsidR="007A37AE">
        <w:rPr>
          <w:color w:val="000000" w:themeColor="text1"/>
          <w:u w:color="000000" w:themeColor="text1"/>
        </w:rPr>
        <w:noBreakHyphen/>
      </w:r>
      <w:r w:rsidRPr="00DC48A1">
        <w:rPr>
          <w:color w:val="000000" w:themeColor="text1"/>
          <w:u w:color="000000" w:themeColor="text1"/>
        </w:rPr>
        <w:t xml:space="preserve">15 of the 1976 Code, as </w:t>
      </w:r>
      <w:r w:rsidR="006B0D2D">
        <w:rPr>
          <w:color w:val="000000" w:themeColor="text1"/>
          <w:u w:color="000000" w:themeColor="text1"/>
        </w:rPr>
        <w:t xml:space="preserve">added </w:t>
      </w:r>
      <w:r w:rsidRPr="00DC48A1">
        <w:rPr>
          <w:color w:val="000000" w:themeColor="text1"/>
          <w:u w:color="000000" w:themeColor="text1"/>
        </w:rPr>
        <w:t>by Act 185 of 2014, is amended to read:</w:t>
      </w:r>
    </w:p>
    <w:p w:rsidR="004B4607"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607"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26</w:t>
      </w:r>
      <w:r w:rsidR="007A37AE">
        <w:rPr>
          <w:color w:val="000000" w:themeColor="text1"/>
          <w:u w:color="000000" w:themeColor="text1"/>
        </w:rPr>
        <w:noBreakHyphen/>
      </w:r>
      <w:r>
        <w:rPr>
          <w:color w:val="000000" w:themeColor="text1"/>
          <w:u w:color="000000" w:themeColor="text1"/>
        </w:rPr>
        <w:t>1</w:t>
      </w:r>
      <w:r w:rsidR="007A37AE">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D45B97">
        <w:t>A person qualified for a notarial commission:</w:t>
      </w:r>
    </w:p>
    <w:p w:rsidR="004B4607"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5B97">
        <w:tab/>
        <w:t>(1)</w:t>
      </w:r>
      <w:r>
        <w:tab/>
      </w:r>
      <w:r w:rsidRPr="00D45B97">
        <w:t>must be a registered voter in this State;</w:t>
      </w:r>
    </w:p>
    <w:p w:rsidR="004B4607"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5B97">
        <w:tab/>
        <w:t>(2)</w:t>
      </w:r>
      <w:r>
        <w:tab/>
      </w:r>
      <w:r w:rsidRPr="00D45B97">
        <w:t>shall read and write the English language; and</w:t>
      </w:r>
    </w:p>
    <w:p w:rsidR="004B4607"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5B97">
        <w:tab/>
        <w:t>(3)</w:t>
      </w:r>
      <w:r>
        <w:tab/>
      </w:r>
      <w:r w:rsidRPr="00D45B97">
        <w:t xml:space="preserve">shall submit an application </w:t>
      </w:r>
      <w:r w:rsidR="00B85851">
        <w:rPr>
          <w:u w:val="single"/>
        </w:rPr>
        <w:t>to the Secretary of State</w:t>
      </w:r>
      <w:r w:rsidR="00B85851">
        <w:t xml:space="preserve"> </w:t>
      </w:r>
      <w:r w:rsidRPr="00D45B97">
        <w:t xml:space="preserve">containing no significant misstatement or omission of fact. The application </w:t>
      </w:r>
      <w:r w:rsidRPr="00B85851">
        <w:rPr>
          <w:strike/>
        </w:rPr>
        <w:t>form</w:t>
      </w:r>
      <w:r w:rsidRPr="00D45B97">
        <w:t xml:space="preserve"> must be </w:t>
      </w:r>
      <w:r w:rsidR="00B85851">
        <w:rPr>
          <w:u w:val="single"/>
        </w:rPr>
        <w:t>submitted in the format</w:t>
      </w:r>
      <w:r w:rsidR="00B85851">
        <w:t xml:space="preserve"> </w:t>
      </w:r>
      <w:r w:rsidRPr="00D45B97">
        <w:t>provided by the Secretary and must include the signature of the applicant written with pen and ink, and the signature must be acknowledged as the applicant</w:t>
      </w:r>
      <w:r w:rsidR="007A37AE" w:rsidRPr="007A37AE">
        <w:t>’</w:t>
      </w:r>
      <w:r w:rsidRPr="00D45B97">
        <w:t>s by a person authorized to administer oaths.</w:t>
      </w:r>
      <w:r>
        <w:t>”</w:t>
      </w:r>
    </w:p>
    <w:p w:rsidR="004B4607" w:rsidRPr="00DC48A1"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607" w:rsidRPr="00DC48A1"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8A1">
        <w:rPr>
          <w:color w:val="000000" w:themeColor="text1"/>
          <w:u w:color="000000" w:themeColor="text1"/>
        </w:rPr>
        <w:t>SECTION</w:t>
      </w:r>
      <w:r w:rsidRPr="00DC48A1">
        <w:rPr>
          <w:color w:val="000000" w:themeColor="text1"/>
          <w:u w:color="000000" w:themeColor="text1"/>
        </w:rPr>
        <w:tab/>
        <w:t>2.</w:t>
      </w:r>
      <w:r w:rsidRPr="00DC48A1">
        <w:rPr>
          <w:color w:val="000000" w:themeColor="text1"/>
          <w:u w:color="000000" w:themeColor="text1"/>
        </w:rPr>
        <w:tab/>
        <w:t>Sections 26</w:t>
      </w:r>
      <w:r w:rsidR="007A37AE">
        <w:rPr>
          <w:color w:val="000000" w:themeColor="text1"/>
          <w:u w:color="000000" w:themeColor="text1"/>
        </w:rPr>
        <w:noBreakHyphen/>
      </w:r>
      <w:r w:rsidRPr="00DC48A1">
        <w:rPr>
          <w:color w:val="000000" w:themeColor="text1"/>
          <w:u w:color="000000" w:themeColor="text1"/>
        </w:rPr>
        <w:t>1</w:t>
      </w:r>
      <w:r w:rsidR="007A37AE">
        <w:rPr>
          <w:color w:val="000000" w:themeColor="text1"/>
          <w:u w:color="000000" w:themeColor="text1"/>
        </w:rPr>
        <w:noBreakHyphen/>
      </w:r>
      <w:r w:rsidRPr="00DC48A1">
        <w:rPr>
          <w:color w:val="000000" w:themeColor="text1"/>
          <w:u w:color="000000" w:themeColor="text1"/>
        </w:rPr>
        <w:t>20 and 26</w:t>
      </w:r>
      <w:r w:rsidR="007A37AE">
        <w:rPr>
          <w:color w:val="000000" w:themeColor="text1"/>
          <w:u w:color="000000" w:themeColor="text1"/>
        </w:rPr>
        <w:noBreakHyphen/>
      </w:r>
      <w:r w:rsidRPr="00DC48A1">
        <w:rPr>
          <w:color w:val="000000" w:themeColor="text1"/>
          <w:u w:color="000000" w:themeColor="text1"/>
        </w:rPr>
        <w:t>1</w:t>
      </w:r>
      <w:r w:rsidR="007A37AE">
        <w:rPr>
          <w:color w:val="000000" w:themeColor="text1"/>
          <w:u w:color="000000" w:themeColor="text1"/>
        </w:rPr>
        <w:noBreakHyphen/>
      </w:r>
      <w:r w:rsidRPr="00DC48A1">
        <w:rPr>
          <w:color w:val="000000" w:themeColor="text1"/>
          <w:u w:color="000000" w:themeColor="text1"/>
        </w:rPr>
        <w:t>25 of the 1976 Code are repealed.</w:t>
      </w:r>
    </w:p>
    <w:p w:rsidR="004B4607" w:rsidRPr="00DC48A1"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AFC" w:rsidRDefault="00DC2A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4607">
        <w:t>3</w:t>
      </w:r>
      <w:r>
        <w:t>.</w:t>
      </w:r>
      <w:r>
        <w:tab/>
        <w:t>This act takes effect upon approval by the Governor.</w:t>
      </w:r>
    </w:p>
    <w:p w:rsidR="00F26F1E" w:rsidRDefault="007A37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1889" w:rsidRDefault="00971889" w:rsidP="00971889">
      <w:pPr>
        <w:suppressAutoHyphens/>
      </w:pPr>
    </w:p>
    <w:sectPr w:rsidR="00971889" w:rsidSect="0097188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AFC" w:rsidRDefault="00DC2AFC" w:rsidP="009F0C77">
      <w:r>
        <w:separator/>
      </w:r>
    </w:p>
  </w:endnote>
  <w:endnote w:type="continuationSeparator" w:id="0">
    <w:p w:rsidR="00DC2AFC" w:rsidRDefault="00DC2A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C7147F-D90F-403A-8C02-24B3C36AF45F}"/>
    <w:embedBold r:id="rId2" w:fontKey="{05E0AD3D-2065-4E17-9169-6A13CE511DD3}"/>
  </w:font>
  <w:font w:name="Calibri">
    <w:panose1 w:val="020F0502020204030204"/>
    <w:charset w:val="00"/>
    <w:family w:val="swiss"/>
    <w:pitch w:val="variable"/>
    <w:sig w:usb0="E00002FF" w:usb1="4000ACFF" w:usb2="00000001" w:usb3="00000000" w:csb0="0000019F" w:csb1="00000000"/>
    <w:embedRegular r:id="rId3" w:fontKey="{2569CF87-B733-42F4-805B-97362F758AC0}"/>
  </w:font>
  <w:font w:name="Segoe UI">
    <w:panose1 w:val="020B0502040204020203"/>
    <w:charset w:val="00"/>
    <w:family w:val="swiss"/>
    <w:pitch w:val="variable"/>
    <w:sig w:usb0="E10022FF" w:usb1="C000E47F" w:usb2="00000029" w:usb3="00000000" w:csb0="000001DF" w:csb1="00000000"/>
    <w:embedRegular r:id="rId4" w:fontKey="{DCB8D4BB-AFEA-46DC-93D6-4AC3EC9DA996}"/>
  </w:font>
  <w:font w:name="Cambria">
    <w:panose1 w:val="02040503050406030204"/>
    <w:charset w:val="00"/>
    <w:family w:val="roman"/>
    <w:pitch w:val="variable"/>
    <w:sig w:usb0="E00002FF" w:usb1="400004FF" w:usb2="00000000" w:usb3="00000000" w:csb0="0000019F" w:csb1="00000000"/>
    <w:embedRegular r:id="rId5" w:fontKey="{0A110A8E-7E7A-44C5-A84B-B43C67FD9C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889" w:rsidRPr="00E400F6" w:rsidRDefault="00971889" w:rsidP="00E400F6">
    <w:pPr>
      <w:pStyle w:val="Footer"/>
      <w:tabs>
        <w:tab w:val="clear" w:pos="4680"/>
        <w:tab w:val="clear" w:pos="9360"/>
        <w:tab w:val="center" w:pos="2995"/>
      </w:tabs>
      <w:spacing w:before="120"/>
    </w:pPr>
    <w:r>
      <w:t>[4461]</w:t>
    </w:r>
    <w:r>
      <w:tab/>
    </w:r>
    <w:r>
      <w:fldChar w:fldCharType="begin"/>
    </w:r>
    <w:r>
      <w:instrText xml:space="preserve"> PAGE  \* MERGEFORMAT </w:instrText>
    </w:r>
    <w:r>
      <w:fldChar w:fldCharType="separate"/>
    </w:r>
    <w:r w:rsidR="001073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AFC" w:rsidRDefault="00DC2AFC" w:rsidP="009F0C77">
      <w:r>
        <w:separator/>
      </w:r>
    </w:p>
  </w:footnote>
  <w:footnote w:type="continuationSeparator" w:id="0">
    <w:p w:rsidR="00DC2AFC" w:rsidRDefault="00DC2A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5AHB18"/>
    <w:docVar w:name="CoverBillType" w:val="b"/>
    <w:docVar w:name="DocPath" w:val="L:\Council\bills\BH\7145AHB18.DOCX"/>
    <w:docVar w:name="dvBillNumber" w:val="4461"/>
    <w:docVar w:name="dvBillNumberPrefix" w:val="H. "/>
    <w:docVar w:name="dvOriginalBody" w:val="House"/>
    <w:docVar w:name="dvSteno" w:val="BH"/>
    <w:docVar w:name="NameofBody" w:val="h"/>
    <w:docVar w:name="vGroup2" w:val="Council"/>
  </w:docVars>
  <w:rsids>
    <w:rsidRoot w:val="00DC2AFC"/>
    <w:rsid w:val="00011869"/>
    <w:rsid w:val="00015CD6"/>
    <w:rsid w:val="000E0100"/>
    <w:rsid w:val="000E1785"/>
    <w:rsid w:val="000F40FA"/>
    <w:rsid w:val="001035F1"/>
    <w:rsid w:val="001073F0"/>
    <w:rsid w:val="0010776B"/>
    <w:rsid w:val="00133E66"/>
    <w:rsid w:val="001435A3"/>
    <w:rsid w:val="00146ED3"/>
    <w:rsid w:val="00151044"/>
    <w:rsid w:val="001D08F2"/>
    <w:rsid w:val="001D2B3C"/>
    <w:rsid w:val="001D3A58"/>
    <w:rsid w:val="001D525B"/>
    <w:rsid w:val="001D7F4F"/>
    <w:rsid w:val="00205238"/>
    <w:rsid w:val="002321B6"/>
    <w:rsid w:val="00232C18"/>
    <w:rsid w:val="00250967"/>
    <w:rsid w:val="002543C8"/>
    <w:rsid w:val="0025541D"/>
    <w:rsid w:val="002711C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607"/>
    <w:rsid w:val="004E7D54"/>
    <w:rsid w:val="004F0FE3"/>
    <w:rsid w:val="005273C6"/>
    <w:rsid w:val="00530A69"/>
    <w:rsid w:val="00545593"/>
    <w:rsid w:val="00556EBF"/>
    <w:rsid w:val="00577C6C"/>
    <w:rsid w:val="005A62FE"/>
    <w:rsid w:val="005C2FE2"/>
    <w:rsid w:val="005E2BC9"/>
    <w:rsid w:val="00605102"/>
    <w:rsid w:val="006215AA"/>
    <w:rsid w:val="006913C9"/>
    <w:rsid w:val="0069470D"/>
    <w:rsid w:val="00697A59"/>
    <w:rsid w:val="006B0D2D"/>
    <w:rsid w:val="006D58AA"/>
    <w:rsid w:val="00734F00"/>
    <w:rsid w:val="007A37AE"/>
    <w:rsid w:val="007A70AE"/>
    <w:rsid w:val="008362E8"/>
    <w:rsid w:val="0085786E"/>
    <w:rsid w:val="008A1768"/>
    <w:rsid w:val="008A489F"/>
    <w:rsid w:val="008F0F33"/>
    <w:rsid w:val="008F4429"/>
    <w:rsid w:val="00934BF4"/>
    <w:rsid w:val="0094021A"/>
    <w:rsid w:val="0097188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D23"/>
    <w:rsid w:val="00B412D4"/>
    <w:rsid w:val="00B85851"/>
    <w:rsid w:val="00BE3C22"/>
    <w:rsid w:val="00C0345E"/>
    <w:rsid w:val="00C31C95"/>
    <w:rsid w:val="00C3483A"/>
    <w:rsid w:val="00C66205"/>
    <w:rsid w:val="00C74E9D"/>
    <w:rsid w:val="00C826DD"/>
    <w:rsid w:val="00C82FD3"/>
    <w:rsid w:val="00C92819"/>
    <w:rsid w:val="00CC6B7B"/>
    <w:rsid w:val="00CD2089"/>
    <w:rsid w:val="00D27C68"/>
    <w:rsid w:val="00D73A67"/>
    <w:rsid w:val="00D970A9"/>
    <w:rsid w:val="00DC2AFC"/>
    <w:rsid w:val="00DF3845"/>
    <w:rsid w:val="00E400F6"/>
    <w:rsid w:val="00E41911"/>
    <w:rsid w:val="00E44B57"/>
    <w:rsid w:val="00E92EEF"/>
    <w:rsid w:val="00EF2368"/>
    <w:rsid w:val="00F24442"/>
    <w:rsid w:val="00F26F1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0367FA-E77B-4189-9104-F7973DDF7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37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7AE"/>
    <w:rPr>
      <w:rFonts w:ascii="Segoe UI" w:eastAsia="Times New Roman" w:hAnsi="Segoe UI" w:cs="Segoe UI"/>
      <w:sz w:val="18"/>
      <w:szCs w:val="18"/>
    </w:rPr>
  </w:style>
  <w:style w:type="character" w:styleId="Hyperlink">
    <w:name w:val="Hyperlink"/>
    <w:basedOn w:val="DefaultParagraphFont"/>
    <w:uiPriority w:val="99"/>
    <w:unhideWhenUsed/>
    <w:rsid w:val="009718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61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6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9FCA7-0681-49FA-B651-A02F06F93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342</Words>
  <Characters>1953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4461: Notaries of Public - South Carolina Legislature Online</dc:title>
  <dc:creator>%USERNAME%</dc:creator>
  <cp:lastModifiedBy>S Volk</cp:lastModifiedBy>
  <cp:revision>2</cp:revision>
  <cp:lastPrinted>2017-12-05T15:00:00Z</cp:lastPrinted>
  <dcterms:created xsi:type="dcterms:W3CDTF">2018-01-10T16:50:00Z</dcterms:created>
  <dcterms:modified xsi:type="dcterms:W3CDTF">2018-01-10T16:50:00Z</dcterms:modified>
</cp:coreProperties>
</file>