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E67" w:rsidRDefault="00A94E67" w:rsidP="00A94E67">
      <w:pPr>
        <w:widowControl w:val="0"/>
        <w:jc w:val="center"/>
      </w:pPr>
      <w:r w:rsidRPr="00A94E67">
        <w:rPr>
          <w:b/>
        </w:rPr>
        <w:t>South Carolina General Assembly</w:t>
      </w:r>
    </w:p>
    <w:p w:rsidR="00A94E67" w:rsidRDefault="00A94E67" w:rsidP="00A94E67">
      <w:pPr>
        <w:widowControl w:val="0"/>
        <w:jc w:val="center"/>
      </w:pPr>
      <w:r>
        <w:t>122nd Session, 2017-2018</w:t>
      </w:r>
    </w:p>
    <w:p w:rsidR="00A94E67" w:rsidRDefault="00A94E67" w:rsidP="00A94E67">
      <w:pPr>
        <w:widowControl w:val="0"/>
        <w:jc w:val="left"/>
      </w:pPr>
    </w:p>
    <w:p w:rsidR="00A94E67" w:rsidRDefault="00A94E67" w:rsidP="00A94E67">
      <w:pPr>
        <w:widowControl w:val="0"/>
        <w:jc w:val="left"/>
        <w:rPr>
          <w:b/>
        </w:rPr>
      </w:pPr>
      <w:r w:rsidRPr="00A94E67">
        <w:rPr>
          <w:b/>
        </w:rPr>
        <w:t>H. 4492</w:t>
      </w:r>
    </w:p>
    <w:p w:rsidR="00A94E67" w:rsidRDefault="00A94E67" w:rsidP="00A94E67">
      <w:pPr>
        <w:widowControl w:val="0"/>
        <w:jc w:val="left"/>
        <w:rPr>
          <w:b/>
        </w:rPr>
      </w:pPr>
    </w:p>
    <w:p w:rsidR="00A94E67" w:rsidRDefault="00A94E67" w:rsidP="00A94E67">
      <w:pPr>
        <w:widowControl w:val="0"/>
        <w:jc w:val="left"/>
      </w:pPr>
      <w:r w:rsidRPr="00A94E67">
        <w:rPr>
          <w:b/>
        </w:rPr>
        <w:t>STATUS INFORMATION</w:t>
      </w:r>
    </w:p>
    <w:p w:rsidR="00A94E67" w:rsidRDefault="00A94E67" w:rsidP="00A94E67">
      <w:pPr>
        <w:widowControl w:val="0"/>
        <w:jc w:val="left"/>
      </w:pPr>
    </w:p>
    <w:p w:rsidR="00A94E67" w:rsidRDefault="00A94E67" w:rsidP="00A94E67">
      <w:pPr>
        <w:widowControl w:val="0"/>
        <w:jc w:val="left"/>
      </w:pPr>
      <w:r>
        <w:t>General Bill</w:t>
      </w:r>
    </w:p>
    <w:p w:rsidR="00A94E67" w:rsidRDefault="00B423DF" w:rsidP="00A94E67">
      <w:pPr>
        <w:widowControl w:val="0"/>
        <w:jc w:val="left"/>
      </w:pPr>
      <w:r>
        <w:t>Sponsors: Reps. Spires and Jefferson</w:t>
      </w:r>
    </w:p>
    <w:p w:rsidR="00A94E67" w:rsidRDefault="00A94E67" w:rsidP="00A94E67">
      <w:pPr>
        <w:widowControl w:val="0"/>
        <w:jc w:val="left"/>
      </w:pPr>
      <w:r>
        <w:t>Document Path: l:\council\bills\cc\15175vr18.docx</w:t>
      </w:r>
    </w:p>
    <w:p w:rsidR="00A94E67" w:rsidRDefault="00A94E67" w:rsidP="00A94E67">
      <w:pPr>
        <w:widowControl w:val="0"/>
        <w:jc w:val="left"/>
      </w:pPr>
    </w:p>
    <w:p w:rsidR="004C710C" w:rsidRDefault="004C710C" w:rsidP="00A94E67">
      <w:pPr>
        <w:widowControl w:val="0"/>
        <w:jc w:val="left"/>
      </w:pPr>
      <w:r>
        <w:t>Introduced in the House on January 9, 2018</w:t>
      </w:r>
    </w:p>
    <w:p w:rsidR="004C710C" w:rsidRDefault="004C710C" w:rsidP="00A94E67">
      <w:pPr>
        <w:widowControl w:val="0"/>
        <w:jc w:val="left"/>
      </w:pPr>
      <w:r>
        <w:t>Introduced in the Senate on February 27, 2018</w:t>
      </w:r>
    </w:p>
    <w:p w:rsidR="004C710C" w:rsidRDefault="004C710C" w:rsidP="00A94E67">
      <w:pPr>
        <w:widowControl w:val="0"/>
        <w:jc w:val="left"/>
      </w:pPr>
      <w:r>
        <w:t>Last Amended on February 22, 2018</w:t>
      </w:r>
    </w:p>
    <w:p w:rsidR="004C710C" w:rsidRPr="004C710C" w:rsidRDefault="004C710C" w:rsidP="00A94E67">
      <w:pPr>
        <w:widowControl w:val="0"/>
        <w:jc w:val="left"/>
      </w:pPr>
      <w:r>
        <w:t xml:space="preserve">Currently residing in the Senate Committee on </w:t>
      </w:r>
      <w:r w:rsidRPr="004C710C">
        <w:rPr>
          <w:b/>
        </w:rPr>
        <w:t>Medical Affairs</w:t>
      </w:r>
    </w:p>
    <w:p w:rsidR="004C710C" w:rsidRDefault="004C710C" w:rsidP="00A94E67">
      <w:pPr>
        <w:widowControl w:val="0"/>
        <w:jc w:val="left"/>
      </w:pPr>
    </w:p>
    <w:p w:rsidR="00A94E67" w:rsidRDefault="00A94E67" w:rsidP="00A94E67">
      <w:pPr>
        <w:widowControl w:val="0"/>
        <w:jc w:val="left"/>
      </w:pPr>
      <w:r>
        <w:t xml:space="preserve">Summary: </w:t>
      </w:r>
      <w:r w:rsidR="00D524F4">
        <w:t>Prescriptions</w:t>
      </w:r>
    </w:p>
    <w:p w:rsidR="00A94E67" w:rsidRDefault="00A94E67" w:rsidP="00A94E67">
      <w:pPr>
        <w:widowControl w:val="0"/>
        <w:jc w:val="left"/>
      </w:pPr>
    </w:p>
    <w:p w:rsidR="00A94E67" w:rsidRDefault="00A94E67" w:rsidP="00A94E67">
      <w:pPr>
        <w:widowControl w:val="0"/>
        <w:jc w:val="left"/>
      </w:pPr>
    </w:p>
    <w:p w:rsidR="00A94E67" w:rsidRDefault="00A94E67" w:rsidP="00A94E67">
      <w:pPr>
        <w:widowControl w:val="0"/>
        <w:tabs>
          <w:tab w:val="center" w:pos="590"/>
          <w:tab w:val="center" w:pos="1440"/>
          <w:tab w:val="left" w:pos="1872"/>
          <w:tab w:val="left" w:pos="9187"/>
        </w:tabs>
        <w:jc w:val="left"/>
      </w:pPr>
      <w:r w:rsidRPr="00A94E67">
        <w:rPr>
          <w:b/>
        </w:rPr>
        <w:t>HISTORY OF LEGISLATIVE ACTIONS</w:t>
      </w:r>
    </w:p>
    <w:p w:rsidR="00A94E67" w:rsidRDefault="00A94E67" w:rsidP="00A94E67">
      <w:pPr>
        <w:widowControl w:val="0"/>
        <w:tabs>
          <w:tab w:val="center" w:pos="590"/>
          <w:tab w:val="center" w:pos="1440"/>
          <w:tab w:val="left" w:pos="1872"/>
          <w:tab w:val="left" w:pos="9187"/>
        </w:tabs>
        <w:jc w:val="left"/>
      </w:pPr>
    </w:p>
    <w:p w:rsidR="00A94E67" w:rsidRPr="00A94E67" w:rsidRDefault="00A94E67" w:rsidP="00A94E67">
      <w:pPr>
        <w:widowControl w:val="0"/>
        <w:tabs>
          <w:tab w:val="center" w:pos="590"/>
          <w:tab w:val="center" w:pos="1440"/>
          <w:tab w:val="left" w:pos="1872"/>
          <w:tab w:val="left" w:pos="9187"/>
        </w:tabs>
        <w:jc w:val="left"/>
      </w:pPr>
      <w:r w:rsidRPr="00A94E67">
        <w:rPr>
          <w:u w:val="single"/>
        </w:rPr>
        <w:tab/>
        <w:t>Date</w:t>
      </w:r>
      <w:r w:rsidRPr="00A94E67">
        <w:rPr>
          <w:u w:val="single"/>
        </w:rPr>
        <w:tab/>
        <w:t>Body</w:t>
      </w:r>
      <w:r w:rsidRPr="00A94E67">
        <w:rPr>
          <w:u w:val="single"/>
        </w:rPr>
        <w:tab/>
        <w:t>Action Description with journal page number</w:t>
      </w:r>
      <w:r w:rsidRPr="00A94E67">
        <w:rPr>
          <w:u w:val="single"/>
        </w:rPr>
        <w:tab/>
      </w:r>
    </w:p>
    <w:p w:rsidR="00DA2771" w:rsidRDefault="00DA2771" w:rsidP="00DA2771">
      <w:pPr>
        <w:widowControl w:val="0"/>
        <w:tabs>
          <w:tab w:val="right" w:pos="1008"/>
          <w:tab w:val="left" w:pos="1152"/>
          <w:tab w:val="left" w:pos="1872"/>
          <w:tab w:val="left" w:pos="9187"/>
        </w:tabs>
        <w:ind w:left="2088" w:hanging="2088"/>
        <w:jc w:val="left"/>
      </w:pPr>
      <w:r>
        <w:tab/>
        <w:t>12/13/2017</w:t>
      </w:r>
      <w:r>
        <w:tab/>
        <w:t>House</w:t>
      </w:r>
      <w:r>
        <w:tab/>
      </w:r>
      <w:r w:rsidRPr="00E90055">
        <w:t>Prefiled</w:t>
      </w:r>
    </w:p>
    <w:p w:rsidR="00DA2771" w:rsidRDefault="00DA2771" w:rsidP="00DA2771">
      <w:pPr>
        <w:widowControl w:val="0"/>
        <w:tabs>
          <w:tab w:val="right" w:pos="1008"/>
          <w:tab w:val="left" w:pos="1152"/>
          <w:tab w:val="left" w:pos="1872"/>
          <w:tab w:val="left" w:pos="9187"/>
        </w:tabs>
        <w:ind w:left="2088" w:hanging="2088"/>
        <w:jc w:val="left"/>
      </w:pPr>
      <w:r>
        <w:tab/>
        <w:t>12/13/2017</w:t>
      </w:r>
      <w:r>
        <w:tab/>
        <w:t>House</w:t>
      </w:r>
      <w:r>
        <w:tab/>
      </w:r>
      <w:r w:rsidRPr="00E90055">
        <w:t xml:space="preserve">Referred to </w:t>
      </w:r>
      <w:r>
        <w:t xml:space="preserve">Committee on </w:t>
      </w:r>
      <w:r w:rsidRPr="00E90055">
        <w:rPr>
          <w:b/>
        </w:rPr>
        <w:t>Medical, Military, Public and Municipal Affairs</w:t>
      </w:r>
    </w:p>
    <w:p w:rsidR="00DA2771" w:rsidRDefault="00DA2771" w:rsidP="00DA2771">
      <w:pPr>
        <w:widowControl w:val="0"/>
        <w:tabs>
          <w:tab w:val="right" w:pos="1008"/>
          <w:tab w:val="left" w:pos="1152"/>
          <w:tab w:val="left" w:pos="1872"/>
          <w:tab w:val="left" w:pos="9187"/>
        </w:tabs>
        <w:ind w:left="2088" w:hanging="2088"/>
        <w:jc w:val="left"/>
      </w:pPr>
      <w:r>
        <w:tab/>
        <w:t>1/9/2018</w:t>
      </w:r>
      <w:r>
        <w:tab/>
        <w:t>House</w:t>
      </w:r>
      <w:r>
        <w:tab/>
      </w:r>
      <w:r w:rsidRPr="00E90055">
        <w:t>Introduced and read first time (</w:t>
      </w:r>
      <w:hyperlink r:id="rId7" w:history="1">
        <w:r w:rsidRPr="00E90055">
          <w:rPr>
            <w:rStyle w:val="Hyperlink"/>
          </w:rPr>
          <w:t>House Journal</w:t>
        </w:r>
        <w:r w:rsidRPr="00E90055">
          <w:rPr>
            <w:rStyle w:val="Hyperlink"/>
          </w:rPr>
          <w:noBreakHyphen/>
          <w:t>page 130</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1/9/2018</w:t>
      </w:r>
      <w:r>
        <w:tab/>
        <w:t>House</w:t>
      </w:r>
      <w:r>
        <w:tab/>
      </w:r>
      <w:r w:rsidRPr="00E90055">
        <w:t xml:space="preserve">Referred to Committee on </w:t>
      </w:r>
      <w:r w:rsidRPr="00E90055">
        <w:rPr>
          <w:b/>
        </w:rPr>
        <w:t>Medical, Military, Public and Municipal Affairs</w:t>
      </w:r>
      <w:r w:rsidRPr="00E90055">
        <w:t xml:space="preserve"> (</w:t>
      </w:r>
      <w:hyperlink r:id="rId8" w:history="1">
        <w:r w:rsidRPr="00E90055">
          <w:rPr>
            <w:rStyle w:val="Hyperlink"/>
          </w:rPr>
          <w:t>House Journal</w:t>
        </w:r>
        <w:r w:rsidRPr="00E90055">
          <w:rPr>
            <w:rStyle w:val="Hyperlink"/>
          </w:rPr>
          <w:noBreakHyphen/>
          <w:t>page 130</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2/15/2018</w:t>
      </w:r>
      <w:r>
        <w:tab/>
        <w:t>House</w:t>
      </w:r>
      <w:r>
        <w:tab/>
      </w:r>
      <w:r w:rsidRPr="00E90055">
        <w:t>Committee r</w:t>
      </w:r>
      <w:r>
        <w:t xml:space="preserve">eport: Favorable with amendment </w:t>
      </w:r>
      <w:r w:rsidRPr="00E90055">
        <w:rPr>
          <w:b/>
        </w:rPr>
        <w:t>Medical, Military, Public and Municipal Affairs</w:t>
      </w:r>
      <w:r>
        <w:t xml:space="preserve"> </w:t>
      </w:r>
      <w:r w:rsidRPr="00E90055">
        <w:t>(</w:t>
      </w:r>
      <w:hyperlink r:id="rId9" w:history="1">
        <w:r w:rsidRPr="00E90055">
          <w:rPr>
            <w:rStyle w:val="Hyperlink"/>
          </w:rPr>
          <w:t>House Journal</w:t>
        </w:r>
        <w:r w:rsidRPr="00E90055">
          <w:rPr>
            <w:rStyle w:val="Hyperlink"/>
          </w:rPr>
          <w:noBreakHyphen/>
          <w:t>page 55</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2/22/2018</w:t>
      </w:r>
      <w:r>
        <w:tab/>
        <w:t>House</w:t>
      </w:r>
      <w:r>
        <w:tab/>
      </w:r>
      <w:r w:rsidRPr="00E90055">
        <w:t>Amended (</w:t>
      </w:r>
      <w:hyperlink r:id="rId10" w:history="1">
        <w:r w:rsidRPr="00E90055">
          <w:rPr>
            <w:rStyle w:val="Hyperlink"/>
          </w:rPr>
          <w:t>House Journal</w:t>
        </w:r>
        <w:r w:rsidRPr="00E90055">
          <w:rPr>
            <w:rStyle w:val="Hyperlink"/>
          </w:rPr>
          <w:noBreakHyphen/>
          <w:t>page 20</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2/22/2018</w:t>
      </w:r>
      <w:r>
        <w:tab/>
        <w:t>House</w:t>
      </w:r>
      <w:r>
        <w:tab/>
      </w:r>
      <w:r w:rsidRPr="00E90055">
        <w:t>Read second time (</w:t>
      </w:r>
      <w:hyperlink r:id="rId11" w:history="1">
        <w:r w:rsidRPr="00E90055">
          <w:rPr>
            <w:rStyle w:val="Hyperlink"/>
          </w:rPr>
          <w:t>House Journal</w:t>
        </w:r>
        <w:r w:rsidRPr="00E90055">
          <w:rPr>
            <w:rStyle w:val="Hyperlink"/>
          </w:rPr>
          <w:noBreakHyphen/>
          <w:t>page 20</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2/22/2018</w:t>
      </w:r>
      <w:r>
        <w:tab/>
        <w:t>House</w:t>
      </w:r>
      <w:r>
        <w:tab/>
      </w:r>
      <w:r w:rsidRPr="00E90055">
        <w:t>Roll call Yeas</w:t>
      </w:r>
      <w:r>
        <w:noBreakHyphen/>
      </w:r>
      <w:r w:rsidRPr="00E90055">
        <w:t>101  Nays</w:t>
      </w:r>
      <w:r>
        <w:noBreakHyphen/>
      </w:r>
      <w:r w:rsidRPr="00E90055">
        <w:t>0 (</w:t>
      </w:r>
      <w:hyperlink r:id="rId12" w:history="1">
        <w:r w:rsidRPr="00E90055">
          <w:rPr>
            <w:rStyle w:val="Hyperlink"/>
          </w:rPr>
          <w:t>House Journal</w:t>
        </w:r>
        <w:r w:rsidRPr="00E90055">
          <w:rPr>
            <w:rStyle w:val="Hyperlink"/>
          </w:rPr>
          <w:noBreakHyphen/>
          <w:t>page 20</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2/22/2018</w:t>
      </w:r>
      <w:r>
        <w:tab/>
        <w:t>House</w:t>
      </w:r>
      <w:r>
        <w:tab/>
      </w:r>
      <w:r w:rsidRPr="00E90055">
        <w:t>Unanimous co</w:t>
      </w:r>
      <w:r>
        <w:t xml:space="preserve">nsent for third reading on next </w:t>
      </w:r>
      <w:r w:rsidRPr="00E90055">
        <w:t>legislative day (</w:t>
      </w:r>
      <w:hyperlink r:id="rId13" w:history="1">
        <w:r w:rsidRPr="00E90055">
          <w:rPr>
            <w:rStyle w:val="Hyperlink"/>
          </w:rPr>
          <w:t>House Journal</w:t>
        </w:r>
        <w:r w:rsidRPr="00E90055">
          <w:rPr>
            <w:rStyle w:val="Hyperlink"/>
          </w:rPr>
          <w:noBreakHyphen/>
          <w:t>page 22</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2/23/2018</w:t>
      </w:r>
      <w:r>
        <w:tab/>
        <w:t>House</w:t>
      </w:r>
      <w:r>
        <w:tab/>
      </w:r>
      <w:r w:rsidRPr="00E90055">
        <w:t>Rea</w:t>
      </w:r>
      <w:r>
        <w:t xml:space="preserve">d third time and sent to Senate </w:t>
      </w:r>
      <w:r w:rsidRPr="00E90055">
        <w:t>(</w:t>
      </w:r>
      <w:hyperlink r:id="rId14" w:history="1">
        <w:r w:rsidRPr="00E90055">
          <w:rPr>
            <w:rStyle w:val="Hyperlink"/>
          </w:rPr>
          <w:t>House Journal</w:t>
        </w:r>
        <w:r w:rsidRPr="00E90055">
          <w:rPr>
            <w:rStyle w:val="Hyperlink"/>
          </w:rPr>
          <w:noBreakHyphen/>
          <w:t>page 2</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2/27/2018</w:t>
      </w:r>
      <w:r>
        <w:tab/>
        <w:t>Senate</w:t>
      </w:r>
      <w:r>
        <w:tab/>
      </w:r>
      <w:r w:rsidRPr="00E90055">
        <w:t>Introduced and read first time (</w:t>
      </w:r>
      <w:hyperlink r:id="rId15" w:history="1">
        <w:r w:rsidRPr="00E90055">
          <w:rPr>
            <w:rStyle w:val="Hyperlink"/>
          </w:rPr>
          <w:t>Senate Journal</w:t>
        </w:r>
        <w:r w:rsidRPr="00E90055">
          <w:rPr>
            <w:rStyle w:val="Hyperlink"/>
          </w:rPr>
          <w:noBreakHyphen/>
          <w:t>page 8</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r>
        <w:tab/>
        <w:t>2/27/2018</w:t>
      </w:r>
      <w:r>
        <w:tab/>
        <w:t>Senate</w:t>
      </w:r>
      <w:r>
        <w:tab/>
      </w:r>
      <w:r w:rsidRPr="00E90055">
        <w:t xml:space="preserve">Referred </w:t>
      </w:r>
      <w:r>
        <w:t xml:space="preserve">to Committee on </w:t>
      </w:r>
      <w:r w:rsidRPr="00E90055">
        <w:rPr>
          <w:b/>
        </w:rPr>
        <w:t>Medical Affairs</w:t>
      </w:r>
      <w:r>
        <w:t xml:space="preserve"> </w:t>
      </w:r>
      <w:r w:rsidRPr="00E90055">
        <w:t>(</w:t>
      </w:r>
      <w:hyperlink r:id="rId16" w:history="1">
        <w:r w:rsidRPr="00E90055">
          <w:rPr>
            <w:rStyle w:val="Hyperlink"/>
          </w:rPr>
          <w:t>Senate Journal</w:t>
        </w:r>
        <w:r w:rsidRPr="00E90055">
          <w:rPr>
            <w:rStyle w:val="Hyperlink"/>
          </w:rPr>
          <w:noBreakHyphen/>
          <w:t>page 8</w:t>
        </w:r>
      </w:hyperlink>
      <w:r w:rsidRPr="00E90055">
        <w:t>)</w:t>
      </w:r>
    </w:p>
    <w:p w:rsidR="00DA2771" w:rsidRDefault="00DA2771" w:rsidP="00DA2771">
      <w:pPr>
        <w:widowControl w:val="0"/>
        <w:tabs>
          <w:tab w:val="right" w:pos="1008"/>
          <w:tab w:val="left" w:pos="1152"/>
          <w:tab w:val="left" w:pos="1872"/>
          <w:tab w:val="left" w:pos="9187"/>
        </w:tabs>
        <w:ind w:left="2088" w:hanging="2088"/>
        <w:jc w:val="left"/>
      </w:pPr>
    </w:p>
    <w:p w:rsidR="00A94E67" w:rsidRDefault="00A94E67" w:rsidP="00A94E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A94E67">
          <w:rPr>
            <w:rStyle w:val="Hyperlink"/>
          </w:rPr>
          <w:t>legislative information</w:t>
        </w:r>
      </w:hyperlink>
      <w:r>
        <w:t xml:space="preserve"> at the website</w:t>
      </w:r>
    </w:p>
    <w:p w:rsidR="00A94E67" w:rsidRDefault="00A94E67" w:rsidP="00A94E67">
      <w:pPr>
        <w:widowControl w:val="0"/>
        <w:tabs>
          <w:tab w:val="right" w:pos="1008"/>
          <w:tab w:val="left" w:pos="1152"/>
          <w:tab w:val="left" w:pos="1872"/>
          <w:tab w:val="left" w:pos="9187"/>
        </w:tabs>
        <w:ind w:left="2088" w:hanging="2088"/>
        <w:jc w:val="left"/>
      </w:pPr>
    </w:p>
    <w:p w:rsidR="00A94E67" w:rsidRPr="00A94E67" w:rsidRDefault="00A94E67" w:rsidP="00A94E67">
      <w:pPr>
        <w:widowControl w:val="0"/>
        <w:tabs>
          <w:tab w:val="right" w:pos="1008"/>
          <w:tab w:val="left" w:pos="1152"/>
          <w:tab w:val="left" w:pos="1872"/>
          <w:tab w:val="left" w:pos="9187"/>
        </w:tabs>
        <w:ind w:left="2088" w:hanging="2088"/>
        <w:jc w:val="left"/>
      </w:pPr>
    </w:p>
    <w:p w:rsidR="00A94E67" w:rsidRDefault="00A94E67" w:rsidP="00A94E67">
      <w:pPr>
        <w:widowControl w:val="0"/>
        <w:jc w:val="left"/>
      </w:pPr>
      <w:r w:rsidRPr="00A94E67">
        <w:rPr>
          <w:b/>
        </w:rPr>
        <w:t>VERSIONS OF THIS BILL</w:t>
      </w:r>
    </w:p>
    <w:p w:rsidR="00A94E67" w:rsidRDefault="00A94E67" w:rsidP="00A94E67">
      <w:pPr>
        <w:widowControl w:val="0"/>
        <w:jc w:val="left"/>
      </w:pPr>
    </w:p>
    <w:p w:rsidR="00A94E67" w:rsidRDefault="00B33F2B" w:rsidP="00A94E67">
      <w:pPr>
        <w:widowControl w:val="0"/>
        <w:jc w:val="left"/>
      </w:pPr>
      <w:hyperlink r:id="rId18" w:history="1">
        <w:r w:rsidR="00A94E67">
          <w:rPr>
            <w:rStyle w:val="Hyperlink"/>
          </w:rPr>
          <w:t>12/13/2017</w:t>
        </w:r>
      </w:hyperlink>
    </w:p>
    <w:p w:rsidR="00A94E67" w:rsidRDefault="00B33F2B" w:rsidP="00A94E67">
      <w:hyperlink r:id="rId19" w:history="1">
        <w:r w:rsidR="00A04C6B" w:rsidRPr="00A04C6B">
          <w:rPr>
            <w:rStyle w:val="Hyperlink"/>
          </w:rPr>
          <w:t>2/15/2018</w:t>
        </w:r>
      </w:hyperlink>
    </w:p>
    <w:p w:rsidR="00A04C6B" w:rsidRDefault="00B33F2B" w:rsidP="00A94E67">
      <w:hyperlink r:id="rId20" w:history="1">
        <w:r w:rsidR="00BB470B" w:rsidRPr="00BB470B">
          <w:rPr>
            <w:rStyle w:val="Hyperlink"/>
          </w:rPr>
          <w:t>2/22/2018</w:t>
        </w:r>
      </w:hyperlink>
    </w:p>
    <w:p w:rsidR="00BB470B" w:rsidRDefault="00BB470B" w:rsidP="00A94E67"/>
    <w:p w:rsidR="00A94E67" w:rsidRDefault="00A94E67" w:rsidP="00A94E67">
      <w:pPr>
        <w:sectPr w:rsidR="00A94E67" w:rsidSect="00A94E67">
          <w:pgSz w:w="12240" w:h="15840" w:code="1"/>
          <w:pgMar w:top="1080" w:right="1440" w:bottom="1080" w:left="1440" w:header="720" w:footer="720" w:gutter="0"/>
          <w:cols w:space="720"/>
          <w:noEndnote/>
          <w:docGrid w:linePitch="360"/>
        </w:sectPr>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B470B" w:rsidRPr="004E1F3A"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65225F" w:rsidRDefault="0065225F"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Pr="0065225F" w:rsidRDefault="0065225F" w:rsidP="0065225F">
      <w:pPr>
        <w:tabs>
          <w:tab w:val="right" w:pos="5933"/>
        </w:tabs>
        <w:suppressAutoHyphens/>
      </w:pPr>
      <w:r>
        <w:tab/>
      </w:r>
      <w:r>
        <w:rPr>
          <w:b/>
          <w:sz w:val="36"/>
        </w:rPr>
        <w:t>H. 4492</w:t>
      </w:r>
    </w:p>
    <w:p w:rsidR="0065225F" w:rsidRDefault="0065225F"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and Jefferson</w:t>
      </w: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B470B" w:rsidRPr="008349B7" w:rsidRDefault="00BB470B"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470B" w:rsidSect="004E1F3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Pr="00325348" w:rsidRDefault="00BB470B" w:rsidP="00CE4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B470B" w:rsidRDefault="00BB47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14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D2977">
        <w:rPr>
          <w:color w:val="000000" w:themeColor="text1"/>
          <w:u w:color="000000" w:themeColor="text1"/>
        </w:rPr>
        <w:t>TO AMEND SECTION 44</w:t>
      </w:r>
      <w:r>
        <w:rPr>
          <w:color w:val="000000" w:themeColor="text1"/>
          <w:u w:color="000000" w:themeColor="text1"/>
        </w:rPr>
        <w:noBreakHyphen/>
      </w:r>
      <w:r w:rsidRPr="005D2977">
        <w:rPr>
          <w:color w:val="000000" w:themeColor="text1"/>
          <w:u w:color="000000" w:themeColor="text1"/>
        </w:rPr>
        <w:t>53</w:t>
      </w:r>
      <w:r>
        <w:rPr>
          <w:color w:val="000000" w:themeColor="text1"/>
          <w:u w:color="000000" w:themeColor="text1"/>
        </w:rPr>
        <w:noBreakHyphen/>
      </w:r>
      <w:r w:rsidRPr="005D2977">
        <w:rPr>
          <w:color w:val="000000" w:themeColor="text1"/>
          <w:u w:color="000000" w:themeColor="text1"/>
        </w:rPr>
        <w:t>360, CODE OF LAWS OF SOUTH CAROLINA, 1976, RELATING TO PRESCRIPTIONS, SO AS TO CHANGE DOSAGE LIMITATIONS FOR CERTAIN PRESCRIBED CONTROLLED SUBSTANCES</w:t>
      </w:r>
      <w:r>
        <w:rPr>
          <w:color w:val="000000" w:themeColor="text1"/>
          <w:u w:color="000000" w:themeColor="text1"/>
        </w:rPr>
        <w:t>.</w:t>
      </w: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771D">
        <w:t>SECTION</w:t>
      </w:r>
      <w:r w:rsidRPr="00BA771D">
        <w:tab/>
        <w:t>1.</w:t>
      </w:r>
      <w:r w:rsidRPr="00BA771D">
        <w:tab/>
      </w:r>
      <w:r w:rsidRPr="00BA771D">
        <w:rPr>
          <w:u w:color="000000" w:themeColor="text1"/>
        </w:rPr>
        <w:t>Section 44</w:t>
      </w:r>
      <w:r w:rsidRPr="00BA771D">
        <w:rPr>
          <w:u w:color="000000" w:themeColor="text1"/>
        </w:rPr>
        <w:noBreakHyphen/>
        <w:t>53</w:t>
      </w:r>
      <w:r w:rsidRPr="00BA771D">
        <w:rPr>
          <w:u w:color="000000" w:themeColor="text1"/>
        </w:rPr>
        <w:noBreakHyphen/>
        <w:t>360(e) of the 1976 Code is amended to read:</w:t>
      </w:r>
    </w:p>
    <w:p w:rsidR="00BB470B" w:rsidRPr="00BA771D" w:rsidRDefault="00BB470B"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0B" w:rsidRDefault="00BB470B"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71D">
        <w:rPr>
          <w:u w:color="000000" w:themeColor="text1"/>
        </w:rPr>
        <w:tab/>
        <w:t>“</w:t>
      </w:r>
      <w:r w:rsidRPr="00BA771D">
        <w:t>(e)</w:t>
      </w:r>
      <w:r w:rsidRPr="00BA771D">
        <w:tab/>
        <w:t xml:space="preserve">Prescriptions for controlled substances in Schedule II with the exception of transdermal patches, must not exceed </w:t>
      </w:r>
      <w:r w:rsidRPr="00BA771D">
        <w:rPr>
          <w:u w:val="single"/>
        </w:rPr>
        <w:t>one hundred twenty tablets or capsules, or four hundred eighty milliliters of an opiate containing liquid to be dispensed for</w:t>
      </w:r>
      <w:r w:rsidRPr="00BA771D">
        <w:t xml:space="preserve"> a thirty</w:t>
      </w:r>
      <w:r w:rsidRPr="00BA771D">
        <w:noBreakHyphen/>
        <w:t>one day supply. Prescriptions for Schedule II substances must be dispensed within ninety days of the date of issue, after which time they are void. Prescriptions for controlled substances in Schedules III through V, inclusive, must not exceed a ninety</w:t>
      </w:r>
      <w:r w:rsidRPr="00BA771D">
        <w:noBreakHyphen/>
        <w:t>day supply.”</w:t>
      </w: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0B" w:rsidRDefault="00BB4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470B" w:rsidRDefault="00BB47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E67" w:rsidRDefault="00A94E67" w:rsidP="00BB4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94E67" w:rsidSect="004E1F3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749" w:rsidRDefault="00FB5749" w:rsidP="009F0C77">
      <w:r>
        <w:separator/>
      </w:r>
    </w:p>
  </w:endnote>
  <w:endnote w:type="continuationSeparator" w:id="0">
    <w:p w:rsidR="00FB5749" w:rsidRDefault="00FB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A3BA15-AC64-4073-B1A2-762645A813C4}"/>
    <w:embedBold r:id="rId2" w:fontKey="{A62CA319-6461-440C-8829-9A6B038665CC}"/>
  </w:font>
  <w:font w:name="Calibri">
    <w:panose1 w:val="020F0502020204030204"/>
    <w:charset w:val="00"/>
    <w:family w:val="swiss"/>
    <w:pitch w:val="variable"/>
    <w:sig w:usb0="E00002FF" w:usb1="4000ACFF" w:usb2="00000001" w:usb3="00000000" w:csb0="0000019F" w:csb1="00000000"/>
    <w:embedRegular r:id="rId3" w:fontKey="{E3067CD0-7CDE-467A-99AF-20BA966E3B89}"/>
  </w:font>
  <w:font w:name="Segoe UI">
    <w:panose1 w:val="020B0502040204020203"/>
    <w:charset w:val="00"/>
    <w:family w:val="swiss"/>
    <w:pitch w:val="variable"/>
    <w:sig w:usb0="E10022FF" w:usb1="C000E47F" w:usb2="00000029" w:usb3="00000000" w:csb0="000001DF" w:csb1="00000000"/>
    <w:embedRegular r:id="rId4" w:fontKey="{342D104C-3D4A-47BD-97D9-4C6DE19CFE7A}"/>
  </w:font>
  <w:font w:name="Cambria">
    <w:panose1 w:val="02040503050406030204"/>
    <w:charset w:val="00"/>
    <w:family w:val="roman"/>
    <w:pitch w:val="variable"/>
    <w:sig w:usb0="E00002FF" w:usb1="400004FF" w:usb2="00000000" w:usb3="00000000" w:csb0="0000019F" w:csb1="00000000"/>
    <w:embedRegular r:id="rId5" w:fontKey="{24912456-AC49-401A-96B3-1E591B1F34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0B" w:rsidRPr="00CE4FFD" w:rsidRDefault="00BB470B" w:rsidP="00CE4FFD">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DA27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F3A" w:rsidRPr="00CE4FFD" w:rsidRDefault="00BB470B" w:rsidP="00CE4FFD">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DA27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749" w:rsidRDefault="00FB5749" w:rsidP="009F0C77">
      <w:r>
        <w:separator/>
      </w:r>
    </w:p>
  </w:footnote>
  <w:footnote w:type="continuationSeparator" w:id="0">
    <w:p w:rsidR="00FB5749" w:rsidRDefault="00FB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5VR18"/>
    <w:docVar w:name="CoverBillType" w:val="b"/>
    <w:docVar w:name="DocPath" w:val="L:\Council\bills\CC\15175VR18.DOCX"/>
    <w:docVar w:name="dvBillNumber" w:val="4492"/>
    <w:docVar w:name="dvBillNumberPrefix" w:val="H. "/>
    <w:docVar w:name="dvOriginalBody" w:val="House"/>
    <w:docVar w:name="dvSteno" w:val="CC"/>
    <w:docVar w:name="NameofBody" w:val="h"/>
    <w:docVar w:name="vGroup2" w:val="Council"/>
  </w:docVars>
  <w:rsids>
    <w:rsidRoot w:val="00FB5749"/>
    <w:rsid w:val="00011869"/>
    <w:rsid w:val="00015CD6"/>
    <w:rsid w:val="00061F9E"/>
    <w:rsid w:val="000650E6"/>
    <w:rsid w:val="00077332"/>
    <w:rsid w:val="000E0100"/>
    <w:rsid w:val="000E1785"/>
    <w:rsid w:val="000F40FA"/>
    <w:rsid w:val="001035F1"/>
    <w:rsid w:val="0010776B"/>
    <w:rsid w:val="00133E66"/>
    <w:rsid w:val="001435A3"/>
    <w:rsid w:val="00145E85"/>
    <w:rsid w:val="00146ED3"/>
    <w:rsid w:val="00151044"/>
    <w:rsid w:val="00156486"/>
    <w:rsid w:val="0019012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EBA"/>
    <w:rsid w:val="004809EE"/>
    <w:rsid w:val="004C710C"/>
    <w:rsid w:val="004E7D54"/>
    <w:rsid w:val="00523A14"/>
    <w:rsid w:val="005273C6"/>
    <w:rsid w:val="00530A69"/>
    <w:rsid w:val="00545593"/>
    <w:rsid w:val="00556EBF"/>
    <w:rsid w:val="00577C6C"/>
    <w:rsid w:val="005A62FE"/>
    <w:rsid w:val="005C2FE2"/>
    <w:rsid w:val="005E2BC9"/>
    <w:rsid w:val="00605102"/>
    <w:rsid w:val="00607EC0"/>
    <w:rsid w:val="006215AA"/>
    <w:rsid w:val="0065225F"/>
    <w:rsid w:val="006913C9"/>
    <w:rsid w:val="0069470D"/>
    <w:rsid w:val="006D58AA"/>
    <w:rsid w:val="006E70FC"/>
    <w:rsid w:val="00734F00"/>
    <w:rsid w:val="00786853"/>
    <w:rsid w:val="007A70AE"/>
    <w:rsid w:val="008362E8"/>
    <w:rsid w:val="00841D5C"/>
    <w:rsid w:val="0085786E"/>
    <w:rsid w:val="008A1768"/>
    <w:rsid w:val="008A489F"/>
    <w:rsid w:val="008F0F33"/>
    <w:rsid w:val="008F4429"/>
    <w:rsid w:val="0094021A"/>
    <w:rsid w:val="00962104"/>
    <w:rsid w:val="009B44AF"/>
    <w:rsid w:val="009C6A0B"/>
    <w:rsid w:val="009F0C77"/>
    <w:rsid w:val="009F4DD1"/>
    <w:rsid w:val="00A02543"/>
    <w:rsid w:val="00A03942"/>
    <w:rsid w:val="00A04C6B"/>
    <w:rsid w:val="00A25B21"/>
    <w:rsid w:val="00A41684"/>
    <w:rsid w:val="00A64E80"/>
    <w:rsid w:val="00A72BCD"/>
    <w:rsid w:val="00A741D9"/>
    <w:rsid w:val="00A833AB"/>
    <w:rsid w:val="00A94E67"/>
    <w:rsid w:val="00A9741D"/>
    <w:rsid w:val="00AC34A2"/>
    <w:rsid w:val="00AD1C9A"/>
    <w:rsid w:val="00AD4B17"/>
    <w:rsid w:val="00B10BD6"/>
    <w:rsid w:val="00B412D4"/>
    <w:rsid w:val="00B423DF"/>
    <w:rsid w:val="00BB470B"/>
    <w:rsid w:val="00BE3C22"/>
    <w:rsid w:val="00C0345E"/>
    <w:rsid w:val="00C31C95"/>
    <w:rsid w:val="00C3483A"/>
    <w:rsid w:val="00C74E9D"/>
    <w:rsid w:val="00C826DD"/>
    <w:rsid w:val="00C82FD3"/>
    <w:rsid w:val="00C92819"/>
    <w:rsid w:val="00CC6B7B"/>
    <w:rsid w:val="00CD2089"/>
    <w:rsid w:val="00CE4FFD"/>
    <w:rsid w:val="00D17B5A"/>
    <w:rsid w:val="00D32548"/>
    <w:rsid w:val="00D3450D"/>
    <w:rsid w:val="00D42F0B"/>
    <w:rsid w:val="00D524F4"/>
    <w:rsid w:val="00D73A67"/>
    <w:rsid w:val="00D970A9"/>
    <w:rsid w:val="00DA2771"/>
    <w:rsid w:val="00DC0E7E"/>
    <w:rsid w:val="00DF3845"/>
    <w:rsid w:val="00E21DBF"/>
    <w:rsid w:val="00E41911"/>
    <w:rsid w:val="00E44B57"/>
    <w:rsid w:val="00E92EEF"/>
    <w:rsid w:val="00EF2368"/>
    <w:rsid w:val="00F24442"/>
    <w:rsid w:val="00F50AE3"/>
    <w:rsid w:val="00F655B7"/>
    <w:rsid w:val="00F656BA"/>
    <w:rsid w:val="00F67CF1"/>
    <w:rsid w:val="00F728AA"/>
    <w:rsid w:val="00F840F0"/>
    <w:rsid w:val="00FB0D0D"/>
    <w:rsid w:val="00FB43B4"/>
    <w:rsid w:val="00FB574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E358A-FD4E-402D-A3AA-2F4DF567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BD6"/>
    <w:rPr>
      <w:rFonts w:ascii="Segoe UI" w:eastAsia="Times New Roman" w:hAnsi="Segoe UI" w:cs="Segoe UI"/>
      <w:sz w:val="18"/>
      <w:szCs w:val="18"/>
    </w:rPr>
  </w:style>
  <w:style w:type="character" w:styleId="Hyperlink">
    <w:name w:val="Hyperlink"/>
    <w:basedOn w:val="DefaultParagraphFont"/>
    <w:uiPriority w:val="99"/>
    <w:unhideWhenUsed/>
    <w:rsid w:val="00A94E67"/>
    <w:rPr>
      <w:color w:val="0000FF" w:themeColor="hyperlink"/>
      <w:u w:val="single"/>
    </w:rPr>
  </w:style>
  <w:style w:type="paragraph" w:styleId="NoSpacing">
    <w:name w:val="No Spacing"/>
    <w:uiPriority w:val="1"/>
    <w:qFormat/>
    <w:rsid w:val="00A04C6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222.docx" TargetMode="External"/><Relationship Id="rId18" Type="http://schemas.openxmlformats.org/officeDocument/2006/relationships/hyperlink" Target="file:///p:\pprever\2017-18\4492_201712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09.docx" TargetMode="External"/><Relationship Id="rId12" Type="http://schemas.openxmlformats.org/officeDocument/2006/relationships/hyperlink" Target="file:///h:\hj\20180222.docx" TargetMode="External"/><Relationship Id="rId17" Type="http://schemas.openxmlformats.org/officeDocument/2006/relationships/hyperlink" Target="http://www.scstatehouse.gov/billsearch.php?billnumbers=4492&amp;session=122&amp;summary=B" TargetMode="External"/><Relationship Id="rId2" Type="http://schemas.openxmlformats.org/officeDocument/2006/relationships/styles" Target="styles.xml"/><Relationship Id="rId16" Type="http://schemas.openxmlformats.org/officeDocument/2006/relationships/hyperlink" Target="file:///h:\sj\20180227.docx" TargetMode="External"/><Relationship Id="rId20" Type="http://schemas.openxmlformats.org/officeDocument/2006/relationships/hyperlink" Target="file:///p:\pprever\2017-18\4492_2018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227.docx" TargetMode="External"/><Relationship Id="rId23" Type="http://schemas.openxmlformats.org/officeDocument/2006/relationships/fontTable" Target="fontTable.xml"/><Relationship Id="rId10" Type="http://schemas.openxmlformats.org/officeDocument/2006/relationships/hyperlink" Target="file:///h:\hj\20180222.docx" TargetMode="External"/><Relationship Id="rId19" Type="http://schemas.openxmlformats.org/officeDocument/2006/relationships/hyperlink" Target="file:///p:\pprever\2017-18\4492_20180215.docx" TargetMode="Externa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file:///h:\hj\201802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FE79C-A14E-4636-BB22-FCAAF897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4492: Prescriptions - South Carolina Legislature Online</dc:title>
  <dc:creator>%USERNAME%</dc:creator>
  <cp:lastModifiedBy>S Volk</cp:lastModifiedBy>
  <cp:revision>2</cp:revision>
  <cp:lastPrinted>2017-12-12T18:29:00Z</cp:lastPrinted>
  <dcterms:created xsi:type="dcterms:W3CDTF">2018-02-28T14:01:00Z</dcterms:created>
  <dcterms:modified xsi:type="dcterms:W3CDTF">2018-02-28T14:01:00Z</dcterms:modified>
</cp:coreProperties>
</file>