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431" w:rsidRDefault="005B6431" w:rsidP="005B6431">
      <w:pPr>
        <w:widowControl w:val="0"/>
        <w:jc w:val="center"/>
      </w:pPr>
      <w:r w:rsidRPr="005B6431">
        <w:rPr>
          <w:b/>
        </w:rPr>
        <w:t>South Carolina General Assembly</w:t>
      </w:r>
    </w:p>
    <w:p w:rsidR="005B6431" w:rsidRDefault="005B6431" w:rsidP="005B6431">
      <w:pPr>
        <w:widowControl w:val="0"/>
        <w:jc w:val="center"/>
      </w:pPr>
      <w:r>
        <w:t>122nd Session, 2017-2018</w:t>
      </w:r>
    </w:p>
    <w:p w:rsidR="005B6431" w:rsidRDefault="005B6431" w:rsidP="005B6431">
      <w:pPr>
        <w:widowControl w:val="0"/>
        <w:jc w:val="left"/>
      </w:pPr>
    </w:p>
    <w:p w:rsidR="005B6431" w:rsidRDefault="005B6431" w:rsidP="005B6431">
      <w:pPr>
        <w:widowControl w:val="0"/>
        <w:jc w:val="left"/>
        <w:rPr>
          <w:b/>
        </w:rPr>
      </w:pPr>
      <w:r w:rsidRPr="005B6431">
        <w:rPr>
          <w:b/>
        </w:rPr>
        <w:t>H. 4521</w:t>
      </w:r>
    </w:p>
    <w:p w:rsidR="005B6431" w:rsidRDefault="005B6431" w:rsidP="005B6431">
      <w:pPr>
        <w:widowControl w:val="0"/>
        <w:jc w:val="left"/>
        <w:rPr>
          <w:b/>
        </w:rPr>
      </w:pPr>
    </w:p>
    <w:p w:rsidR="005B6431" w:rsidRDefault="005B6431" w:rsidP="005B6431">
      <w:pPr>
        <w:widowControl w:val="0"/>
        <w:jc w:val="left"/>
      </w:pPr>
      <w:r w:rsidRPr="005B6431">
        <w:rPr>
          <w:b/>
        </w:rPr>
        <w:t>STATUS INFORMATION</w:t>
      </w:r>
    </w:p>
    <w:p w:rsidR="005B6431" w:rsidRDefault="005B6431" w:rsidP="005B6431">
      <w:pPr>
        <w:widowControl w:val="0"/>
        <w:jc w:val="left"/>
      </w:pPr>
    </w:p>
    <w:p w:rsidR="005B6431" w:rsidRDefault="005B6431" w:rsidP="005B6431">
      <w:pPr>
        <w:widowControl w:val="0"/>
        <w:jc w:val="left"/>
      </w:pPr>
      <w:r>
        <w:t>General Bill</w:t>
      </w:r>
    </w:p>
    <w:p w:rsidR="005B6431" w:rsidRDefault="00392AA2" w:rsidP="005B6431">
      <w:pPr>
        <w:widowControl w:val="0"/>
        <w:jc w:val="left"/>
      </w:pPr>
      <w:r>
        <w:t>Sponsors: Reps. Pope, Bryant and Henderson</w:t>
      </w:r>
      <w:r>
        <w:noBreakHyphen/>
        <w:t>Myers</w:t>
      </w:r>
    </w:p>
    <w:p w:rsidR="005B6431" w:rsidRDefault="005B6431" w:rsidP="005B6431">
      <w:pPr>
        <w:widowControl w:val="0"/>
        <w:jc w:val="left"/>
      </w:pPr>
      <w:r>
        <w:t>Document Path: l:\council\bills\nbd\11147cz18.docx</w:t>
      </w:r>
    </w:p>
    <w:p w:rsidR="005B6431" w:rsidRDefault="005B6431" w:rsidP="005B6431">
      <w:pPr>
        <w:widowControl w:val="0"/>
        <w:jc w:val="left"/>
      </w:pPr>
    </w:p>
    <w:p w:rsidR="00D820BA" w:rsidRDefault="00D820BA" w:rsidP="005B6431">
      <w:pPr>
        <w:widowControl w:val="0"/>
        <w:jc w:val="left"/>
      </w:pPr>
      <w:r>
        <w:t>Introduced in the House on January 9, 2018</w:t>
      </w:r>
    </w:p>
    <w:p w:rsidR="00D820BA" w:rsidRPr="00D820BA" w:rsidRDefault="00D820BA" w:rsidP="005B6431">
      <w:pPr>
        <w:widowControl w:val="0"/>
        <w:jc w:val="left"/>
      </w:pPr>
      <w:r>
        <w:t xml:space="preserve">Currently residing in the House Committee on </w:t>
      </w:r>
      <w:r w:rsidRPr="00D820BA">
        <w:rPr>
          <w:b/>
        </w:rPr>
        <w:t>Judiciary</w:t>
      </w:r>
    </w:p>
    <w:p w:rsidR="00D820BA" w:rsidRDefault="00D820BA" w:rsidP="005B6431">
      <w:pPr>
        <w:widowControl w:val="0"/>
        <w:jc w:val="left"/>
      </w:pPr>
    </w:p>
    <w:p w:rsidR="005B6431" w:rsidRDefault="005B6431" w:rsidP="005B6431">
      <w:pPr>
        <w:widowControl w:val="0"/>
        <w:jc w:val="left"/>
      </w:pPr>
      <w:r>
        <w:t xml:space="preserve">Summary: </w:t>
      </w:r>
      <w:r w:rsidR="006E1415">
        <w:t>Courts</w:t>
      </w:r>
    </w:p>
    <w:p w:rsidR="005B6431" w:rsidRDefault="005B6431" w:rsidP="005B6431">
      <w:pPr>
        <w:widowControl w:val="0"/>
        <w:jc w:val="left"/>
      </w:pPr>
    </w:p>
    <w:p w:rsidR="005B6431" w:rsidRDefault="005B6431" w:rsidP="005B6431">
      <w:pPr>
        <w:widowControl w:val="0"/>
        <w:jc w:val="left"/>
      </w:pPr>
    </w:p>
    <w:p w:rsidR="005B6431" w:rsidRDefault="005B6431" w:rsidP="005B6431">
      <w:pPr>
        <w:widowControl w:val="0"/>
        <w:tabs>
          <w:tab w:val="center" w:pos="590"/>
          <w:tab w:val="center" w:pos="1440"/>
          <w:tab w:val="left" w:pos="1872"/>
          <w:tab w:val="left" w:pos="9187"/>
        </w:tabs>
        <w:jc w:val="left"/>
      </w:pPr>
      <w:r w:rsidRPr="005B6431">
        <w:rPr>
          <w:b/>
        </w:rPr>
        <w:t>HISTORY OF LEGISLATIVE ACTIONS</w:t>
      </w:r>
    </w:p>
    <w:p w:rsidR="005B6431" w:rsidRDefault="005B6431" w:rsidP="005B6431">
      <w:pPr>
        <w:widowControl w:val="0"/>
        <w:tabs>
          <w:tab w:val="center" w:pos="590"/>
          <w:tab w:val="center" w:pos="1440"/>
          <w:tab w:val="left" w:pos="1872"/>
          <w:tab w:val="left" w:pos="9187"/>
        </w:tabs>
        <w:jc w:val="left"/>
      </w:pPr>
    </w:p>
    <w:p w:rsidR="005B6431" w:rsidRPr="005B6431" w:rsidRDefault="005B6431" w:rsidP="005B6431">
      <w:pPr>
        <w:widowControl w:val="0"/>
        <w:tabs>
          <w:tab w:val="center" w:pos="590"/>
          <w:tab w:val="center" w:pos="1440"/>
          <w:tab w:val="left" w:pos="1872"/>
          <w:tab w:val="left" w:pos="9187"/>
        </w:tabs>
        <w:jc w:val="left"/>
      </w:pPr>
      <w:r w:rsidRPr="005B6431">
        <w:rPr>
          <w:u w:val="single"/>
        </w:rPr>
        <w:tab/>
        <w:t>Date</w:t>
      </w:r>
      <w:r w:rsidRPr="005B6431">
        <w:rPr>
          <w:u w:val="single"/>
        </w:rPr>
        <w:tab/>
        <w:t>Body</w:t>
      </w:r>
      <w:r w:rsidRPr="005B6431">
        <w:rPr>
          <w:u w:val="single"/>
        </w:rPr>
        <w:tab/>
        <w:t>Action Description with journal page number</w:t>
      </w:r>
      <w:r w:rsidRPr="005B6431">
        <w:rPr>
          <w:u w:val="single"/>
        </w:rPr>
        <w:tab/>
      </w:r>
    </w:p>
    <w:p w:rsidR="00093FA1" w:rsidRDefault="00093FA1" w:rsidP="00093FA1">
      <w:pPr>
        <w:widowControl w:val="0"/>
        <w:tabs>
          <w:tab w:val="right" w:pos="1008"/>
          <w:tab w:val="left" w:pos="1152"/>
          <w:tab w:val="left" w:pos="1872"/>
          <w:tab w:val="left" w:pos="9187"/>
        </w:tabs>
        <w:ind w:left="2088" w:hanging="2088"/>
        <w:jc w:val="left"/>
      </w:pPr>
      <w:r>
        <w:tab/>
        <w:t>12/13/2017</w:t>
      </w:r>
      <w:r>
        <w:tab/>
        <w:t>House</w:t>
      </w:r>
      <w:r>
        <w:tab/>
      </w:r>
      <w:r w:rsidRPr="0066126F">
        <w:t>Prefiled</w:t>
      </w:r>
    </w:p>
    <w:p w:rsidR="00093FA1" w:rsidRDefault="00093FA1" w:rsidP="00093FA1">
      <w:pPr>
        <w:widowControl w:val="0"/>
        <w:tabs>
          <w:tab w:val="right" w:pos="1008"/>
          <w:tab w:val="left" w:pos="1152"/>
          <w:tab w:val="left" w:pos="1872"/>
          <w:tab w:val="left" w:pos="9187"/>
        </w:tabs>
        <w:ind w:left="2088" w:hanging="2088"/>
        <w:jc w:val="left"/>
      </w:pPr>
      <w:r>
        <w:tab/>
        <w:t>12/13/2017</w:t>
      </w:r>
      <w:r>
        <w:tab/>
        <w:t>House</w:t>
      </w:r>
      <w:r>
        <w:tab/>
      </w:r>
      <w:r w:rsidRPr="0066126F">
        <w:t xml:space="preserve">Referred to Committee on </w:t>
      </w:r>
      <w:r w:rsidRPr="0066126F">
        <w:rPr>
          <w:b/>
        </w:rPr>
        <w:t>Judiciary</w:t>
      </w:r>
    </w:p>
    <w:p w:rsidR="00093FA1" w:rsidRDefault="00093FA1" w:rsidP="00093FA1">
      <w:pPr>
        <w:widowControl w:val="0"/>
        <w:tabs>
          <w:tab w:val="right" w:pos="1008"/>
          <w:tab w:val="left" w:pos="1152"/>
          <w:tab w:val="left" w:pos="1872"/>
          <w:tab w:val="left" w:pos="9187"/>
        </w:tabs>
        <w:ind w:left="2088" w:hanging="2088"/>
        <w:jc w:val="left"/>
      </w:pPr>
      <w:r>
        <w:tab/>
        <w:t>1/9/2018</w:t>
      </w:r>
      <w:r>
        <w:tab/>
        <w:t>House</w:t>
      </w:r>
      <w:r>
        <w:tab/>
      </w:r>
      <w:r w:rsidRPr="0066126F">
        <w:t>Introduced and read first time (</w:t>
      </w:r>
      <w:hyperlink r:id="rId7" w:history="1">
        <w:r w:rsidRPr="0066126F">
          <w:rPr>
            <w:rStyle w:val="Hyperlink"/>
          </w:rPr>
          <w:t>House Journal</w:t>
        </w:r>
        <w:r w:rsidRPr="0066126F">
          <w:rPr>
            <w:rStyle w:val="Hyperlink"/>
          </w:rPr>
          <w:noBreakHyphen/>
          <w:t>page 141</w:t>
        </w:r>
      </w:hyperlink>
      <w:r w:rsidRPr="0066126F">
        <w:t>)</w:t>
      </w:r>
    </w:p>
    <w:p w:rsidR="00093FA1" w:rsidRDefault="00093FA1" w:rsidP="00093FA1">
      <w:pPr>
        <w:widowControl w:val="0"/>
        <w:tabs>
          <w:tab w:val="right" w:pos="1008"/>
          <w:tab w:val="left" w:pos="1152"/>
          <w:tab w:val="left" w:pos="1872"/>
          <w:tab w:val="left" w:pos="9187"/>
        </w:tabs>
        <w:ind w:left="2088" w:hanging="2088"/>
        <w:jc w:val="left"/>
      </w:pPr>
      <w:r>
        <w:tab/>
        <w:t>1/9/2018</w:t>
      </w:r>
      <w:r>
        <w:tab/>
        <w:t>House</w:t>
      </w:r>
      <w:r>
        <w:tab/>
      </w:r>
      <w:r w:rsidRPr="0066126F">
        <w:t>Ref</w:t>
      </w:r>
      <w:r>
        <w:t xml:space="preserve">erred to Committee on </w:t>
      </w:r>
      <w:r w:rsidRPr="0066126F">
        <w:rPr>
          <w:b/>
        </w:rPr>
        <w:t>Judiciary</w:t>
      </w:r>
      <w:r>
        <w:t xml:space="preserve"> </w:t>
      </w:r>
      <w:r w:rsidRPr="0066126F">
        <w:t>(</w:t>
      </w:r>
      <w:hyperlink r:id="rId8" w:history="1">
        <w:r w:rsidRPr="0066126F">
          <w:rPr>
            <w:rStyle w:val="Hyperlink"/>
          </w:rPr>
          <w:t>House Journal</w:t>
        </w:r>
        <w:r w:rsidRPr="0066126F">
          <w:rPr>
            <w:rStyle w:val="Hyperlink"/>
          </w:rPr>
          <w:noBreakHyphen/>
          <w:t>page 141</w:t>
        </w:r>
      </w:hyperlink>
      <w:r w:rsidRPr="0066126F">
        <w:t>)</w:t>
      </w:r>
    </w:p>
    <w:p w:rsidR="00093FA1" w:rsidRDefault="00093FA1" w:rsidP="00093FA1">
      <w:pPr>
        <w:widowControl w:val="0"/>
        <w:tabs>
          <w:tab w:val="right" w:pos="1008"/>
          <w:tab w:val="left" w:pos="1152"/>
          <w:tab w:val="left" w:pos="1872"/>
          <w:tab w:val="left" w:pos="9187"/>
        </w:tabs>
        <w:ind w:left="2088" w:hanging="2088"/>
        <w:jc w:val="left"/>
      </w:pPr>
    </w:p>
    <w:p w:rsidR="005B6431" w:rsidRDefault="005B6431" w:rsidP="005B64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B6431">
          <w:rPr>
            <w:rStyle w:val="Hyperlink"/>
          </w:rPr>
          <w:t>legislative information</w:t>
        </w:r>
      </w:hyperlink>
      <w:r>
        <w:t xml:space="preserve"> at the website</w:t>
      </w:r>
    </w:p>
    <w:p w:rsidR="005B6431" w:rsidRDefault="005B6431" w:rsidP="005B6431">
      <w:pPr>
        <w:widowControl w:val="0"/>
        <w:tabs>
          <w:tab w:val="right" w:pos="1008"/>
          <w:tab w:val="left" w:pos="1152"/>
          <w:tab w:val="left" w:pos="1872"/>
          <w:tab w:val="left" w:pos="9187"/>
        </w:tabs>
        <w:ind w:left="2088" w:hanging="2088"/>
        <w:jc w:val="left"/>
      </w:pPr>
    </w:p>
    <w:p w:rsidR="005B6431" w:rsidRPr="005B6431" w:rsidRDefault="005B6431" w:rsidP="005B6431">
      <w:pPr>
        <w:widowControl w:val="0"/>
        <w:tabs>
          <w:tab w:val="right" w:pos="1008"/>
          <w:tab w:val="left" w:pos="1152"/>
          <w:tab w:val="left" w:pos="1872"/>
          <w:tab w:val="left" w:pos="9187"/>
        </w:tabs>
        <w:ind w:left="2088" w:hanging="2088"/>
        <w:jc w:val="left"/>
      </w:pPr>
    </w:p>
    <w:p w:rsidR="005B6431" w:rsidRDefault="005B6431" w:rsidP="005B6431">
      <w:pPr>
        <w:widowControl w:val="0"/>
        <w:jc w:val="left"/>
      </w:pPr>
      <w:r w:rsidRPr="005B6431">
        <w:rPr>
          <w:b/>
        </w:rPr>
        <w:t>VERSIONS OF THIS BILL</w:t>
      </w:r>
    </w:p>
    <w:p w:rsidR="005B6431" w:rsidRDefault="005B6431" w:rsidP="005B6431">
      <w:pPr>
        <w:widowControl w:val="0"/>
        <w:jc w:val="left"/>
      </w:pPr>
    </w:p>
    <w:p w:rsidR="005B6431" w:rsidRDefault="00502E16" w:rsidP="005B6431">
      <w:pPr>
        <w:widowControl w:val="0"/>
        <w:jc w:val="left"/>
      </w:pPr>
      <w:hyperlink r:id="rId10" w:history="1">
        <w:r w:rsidR="005B6431">
          <w:rPr>
            <w:rStyle w:val="Hyperlink"/>
          </w:rPr>
          <w:t>12/13/2017</w:t>
        </w:r>
      </w:hyperlink>
    </w:p>
    <w:p w:rsidR="005B6431" w:rsidRDefault="005B6431" w:rsidP="005B6431"/>
    <w:p w:rsidR="005B6431" w:rsidRDefault="005B6431" w:rsidP="005B6431">
      <w:pPr>
        <w:sectPr w:rsidR="005B6431" w:rsidSect="005B6431">
          <w:pgSz w:w="12240" w:h="15840" w:code="1"/>
          <w:pgMar w:top="1080" w:right="1440" w:bottom="1080" w:left="1440" w:header="720" w:footer="720" w:gutter="0"/>
          <w:cols w:space="720"/>
          <w:noEndnote/>
          <w:docGrid w:linePitch="360"/>
        </w:sectPr>
      </w:pPr>
    </w:p>
    <w:p w:rsidR="00AC5A51" w:rsidRDefault="00AC5A51"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6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2107">
        <w:rPr>
          <w:color w:val="000000" w:themeColor="text1"/>
          <w:u w:color="000000" w:themeColor="text1"/>
        </w:rPr>
        <w:t>TO AMEND SECTION 17</w:t>
      </w:r>
      <w:r w:rsidR="009F1835">
        <w:rPr>
          <w:color w:val="000000" w:themeColor="text1"/>
          <w:u w:color="000000" w:themeColor="text1"/>
        </w:rPr>
        <w:noBreakHyphen/>
      </w:r>
      <w:r w:rsidRPr="000F2107">
        <w:rPr>
          <w:color w:val="000000" w:themeColor="text1"/>
          <w:u w:color="000000" w:themeColor="text1"/>
        </w:rPr>
        <w:t>13</w:t>
      </w:r>
      <w:r w:rsidR="009F1835">
        <w:rPr>
          <w:color w:val="000000" w:themeColor="text1"/>
          <w:u w:color="000000" w:themeColor="text1"/>
        </w:rPr>
        <w:noBreakHyphen/>
      </w:r>
      <w:r w:rsidRPr="000F2107">
        <w:rPr>
          <w:color w:val="000000" w:themeColor="text1"/>
          <w:u w:color="000000" w:themeColor="text1"/>
        </w:rPr>
        <w:t>60, CODE OF LAWS OF SOUTH CAROLINA, 1976, RELATING TO CIRCUMSTANCES WHEN A PERSON IS NOT TO BE ARRESTED SO AS TO ALLOW THE EXERCISE OF A COURT</w:t>
      </w:r>
      <w:r w:rsidR="009F1835" w:rsidRPr="009F1835">
        <w:rPr>
          <w:color w:val="000000" w:themeColor="text1"/>
          <w:u w:color="000000" w:themeColor="text1"/>
        </w:rPr>
        <w:t>’</w:t>
      </w:r>
      <w:r w:rsidRPr="000F2107">
        <w:rPr>
          <w:color w:val="000000" w:themeColor="text1"/>
          <w:u w:color="000000" w:themeColor="text1"/>
        </w:rPr>
        <w:t>S INHERENT CONTEMPT POWERS AND AUTHORITY WHEN A PERSON IS GOING TO OR RETURNING FROM ANY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628" w:rsidRDefault="00C3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628" w:rsidRDefault="00C3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32E" w:rsidRPr="000F2107"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107">
        <w:rPr>
          <w:color w:val="000000" w:themeColor="text1"/>
          <w:u w:color="000000" w:themeColor="text1"/>
        </w:rPr>
        <w:t>SECTION</w:t>
      </w:r>
      <w:r>
        <w:rPr>
          <w:color w:val="000000" w:themeColor="text1"/>
          <w:u w:color="000000" w:themeColor="text1"/>
        </w:rPr>
        <w:tab/>
      </w:r>
      <w:r w:rsidRPr="000F2107">
        <w:rPr>
          <w:color w:val="000000" w:themeColor="text1"/>
          <w:u w:color="000000" w:themeColor="text1"/>
        </w:rPr>
        <w:t>1.</w:t>
      </w:r>
      <w:r>
        <w:rPr>
          <w:color w:val="000000" w:themeColor="text1"/>
          <w:u w:color="000000" w:themeColor="text1"/>
        </w:rPr>
        <w:tab/>
      </w:r>
      <w:r w:rsidRPr="000F2107">
        <w:rPr>
          <w:color w:val="000000" w:themeColor="text1"/>
          <w:u w:color="000000" w:themeColor="text1"/>
        </w:rPr>
        <w:t>Section 17</w:t>
      </w:r>
      <w:r w:rsidR="009F1835">
        <w:rPr>
          <w:color w:val="000000" w:themeColor="text1"/>
          <w:u w:color="000000" w:themeColor="text1"/>
        </w:rPr>
        <w:noBreakHyphen/>
      </w:r>
      <w:r w:rsidRPr="000F2107">
        <w:rPr>
          <w:color w:val="000000" w:themeColor="text1"/>
          <w:u w:color="000000" w:themeColor="text1"/>
        </w:rPr>
        <w:t>13</w:t>
      </w:r>
      <w:r w:rsidR="009F1835">
        <w:rPr>
          <w:color w:val="000000" w:themeColor="text1"/>
          <w:u w:color="000000" w:themeColor="text1"/>
        </w:rPr>
        <w:noBreakHyphen/>
      </w:r>
      <w:r w:rsidRPr="000F2107">
        <w:rPr>
          <w:color w:val="000000" w:themeColor="text1"/>
          <w:u w:color="000000" w:themeColor="text1"/>
        </w:rPr>
        <w:t xml:space="preserve">60 of the 1976 Code is amended to read: </w:t>
      </w:r>
    </w:p>
    <w:p w:rsidR="002E332E" w:rsidRPr="000F2107"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2E" w:rsidRPr="000F2107" w:rsidRDefault="008952DB"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913">
        <w:rPr>
          <w:color w:val="000000" w:themeColor="text1"/>
          <w:u w:color="000000" w:themeColor="text1"/>
        </w:rPr>
        <w:t>“Section 17</w:t>
      </w:r>
      <w:r w:rsidRPr="00C77913">
        <w:rPr>
          <w:color w:val="000000" w:themeColor="text1"/>
          <w:u w:color="000000" w:themeColor="text1"/>
        </w:rPr>
        <w:noBreakHyphen/>
        <w:t>13</w:t>
      </w:r>
      <w:r w:rsidRPr="00C77913">
        <w:rPr>
          <w:color w:val="000000" w:themeColor="text1"/>
          <w:u w:color="000000" w:themeColor="text1"/>
        </w:rPr>
        <w:noBreakHyphen/>
        <w:t>60.</w:t>
      </w:r>
      <w:r>
        <w:rPr>
          <w:color w:val="000000" w:themeColor="text1"/>
          <w:u w:color="000000" w:themeColor="text1"/>
        </w:rPr>
        <w:tab/>
      </w:r>
      <w:r w:rsidRPr="00C77913">
        <w:rPr>
          <w:color w:val="000000" w:themeColor="text1"/>
          <w:u w:color="000000" w:themeColor="text1"/>
        </w:rPr>
        <w:t>No person shall be arrested while actually engaged in or attending military or militia duty or going to or returning from such duty, nor while attending, going to or returning from any court, as party or witness or by order of the court, except for treason, felony</w:t>
      </w:r>
      <w:r w:rsidRPr="00C77913">
        <w:rPr>
          <w:color w:val="000000" w:themeColor="text1"/>
          <w:u w:val="single" w:color="000000" w:themeColor="text1"/>
        </w:rPr>
        <w:t>,</w:t>
      </w:r>
      <w:r w:rsidRPr="00C77913">
        <w:rPr>
          <w:color w:val="000000" w:themeColor="text1"/>
          <w:u w:color="000000" w:themeColor="text1"/>
        </w:rPr>
        <w:t xml:space="preserve"> </w:t>
      </w:r>
      <w:r w:rsidRPr="00C77913">
        <w:rPr>
          <w:strike/>
          <w:color w:val="000000" w:themeColor="text1"/>
          <w:u w:color="000000" w:themeColor="text1"/>
        </w:rPr>
        <w:t>or</w:t>
      </w:r>
      <w:r w:rsidRPr="00C77913">
        <w:rPr>
          <w:color w:val="000000" w:themeColor="text1"/>
          <w:u w:color="000000" w:themeColor="text1"/>
        </w:rPr>
        <w:t xml:space="preserve"> breach of the peace</w:t>
      </w:r>
      <w:r w:rsidRPr="00C77913">
        <w:rPr>
          <w:color w:val="000000" w:themeColor="text1"/>
          <w:u w:val="single" w:color="000000" w:themeColor="text1"/>
        </w:rPr>
        <w:t>, or contempt of court</w:t>
      </w:r>
      <w:r w:rsidRPr="00C77913">
        <w:rPr>
          <w:color w:val="000000" w:themeColor="text1"/>
          <w:u w:color="000000" w:themeColor="text1"/>
        </w:rPr>
        <w:t>. But in any such case process may be served without actual arrest of body or goods.</w:t>
      </w:r>
      <w:r w:rsidR="002E332E" w:rsidRPr="000F2107">
        <w:rPr>
          <w:color w:val="000000" w:themeColor="text1"/>
          <w:u w:color="000000" w:themeColor="text1"/>
        </w:rPr>
        <w:t>”</w:t>
      </w:r>
    </w:p>
    <w:p w:rsidR="002E332E" w:rsidRPr="000F2107"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628"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F2107">
        <w:rPr>
          <w:color w:val="000000" w:themeColor="text1"/>
          <w:u w:color="000000" w:themeColor="text1"/>
        </w:rPr>
        <w:t>2.</w:t>
      </w:r>
      <w:r>
        <w:rPr>
          <w:color w:val="000000" w:themeColor="text1"/>
          <w:u w:color="000000" w:themeColor="text1"/>
        </w:rPr>
        <w:tab/>
      </w:r>
      <w:r w:rsidRPr="000F2107">
        <w:rPr>
          <w:color w:val="000000" w:themeColor="text1"/>
          <w:u w:color="000000" w:themeColor="text1"/>
        </w:rPr>
        <w:t>This act takes effect upon approval by the Governor.</w:t>
      </w:r>
    </w:p>
    <w:p w:rsidR="008E0446" w:rsidRDefault="009F1835" w:rsidP="0096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431" w:rsidRDefault="005B6431" w:rsidP="005B6431">
      <w:pPr>
        <w:suppressAutoHyphens/>
      </w:pPr>
    </w:p>
    <w:sectPr w:rsidR="005B6431" w:rsidSect="005B64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628" w:rsidRDefault="00C33628" w:rsidP="009F0C77">
      <w:r>
        <w:separator/>
      </w:r>
    </w:p>
  </w:endnote>
  <w:endnote w:type="continuationSeparator" w:id="0">
    <w:p w:rsidR="00C33628" w:rsidRDefault="00C33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66FFBF-8332-4D57-BDD6-B185E6B89170}"/>
    <w:embedBold r:id="rId2" w:fontKey="{6244F936-C2E9-42DC-A846-CBB91D771F00}"/>
  </w:font>
  <w:font w:name="Calibri">
    <w:panose1 w:val="020F0502020204030204"/>
    <w:charset w:val="00"/>
    <w:family w:val="swiss"/>
    <w:pitch w:val="variable"/>
    <w:sig w:usb0="E00002FF" w:usb1="4000ACFF" w:usb2="00000001" w:usb3="00000000" w:csb0="0000019F" w:csb1="00000000"/>
    <w:embedRegular r:id="rId3" w:fontKey="{D1A6C3E3-EE32-4D07-B63D-495607130C9E}"/>
  </w:font>
  <w:font w:name="Segoe UI">
    <w:panose1 w:val="020B0502040204020203"/>
    <w:charset w:val="00"/>
    <w:family w:val="swiss"/>
    <w:pitch w:val="variable"/>
    <w:sig w:usb0="E10022FF" w:usb1="C000E47F" w:usb2="00000029" w:usb3="00000000" w:csb0="000001DF" w:csb1="00000000"/>
    <w:embedRegular r:id="rId4" w:fontKey="{CF520993-BB28-436D-9991-16FEA62EAB68}"/>
  </w:font>
  <w:font w:name="Cambria">
    <w:panose1 w:val="02040503050406030204"/>
    <w:charset w:val="00"/>
    <w:family w:val="roman"/>
    <w:pitch w:val="variable"/>
    <w:sig w:usb0="E00002FF" w:usb1="400004FF" w:usb2="00000000" w:usb3="00000000" w:csb0="0000019F" w:csb1="00000000"/>
    <w:embedRegular r:id="rId5" w:fontKey="{43436CC3-010B-4A71-994B-483FA7E9E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431" w:rsidRPr="00AC5A51" w:rsidRDefault="005B6431" w:rsidP="00AC5A51">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093F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628" w:rsidRDefault="00C33628" w:rsidP="009F0C77">
      <w:r>
        <w:separator/>
      </w:r>
    </w:p>
  </w:footnote>
  <w:footnote w:type="continuationSeparator" w:id="0">
    <w:p w:rsidR="00C33628" w:rsidRDefault="00C33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7CZ18"/>
    <w:docVar w:name="CoverBillType" w:val="b"/>
    <w:docVar w:name="DocPath" w:val="L:\Council\bills\NBD\11147CZ18.DOCX"/>
    <w:docVar w:name="dvBillNumber" w:val="4521"/>
    <w:docVar w:name="dvBillNumberPrefix" w:val="H. "/>
    <w:docVar w:name="dvOriginalBody" w:val="House"/>
    <w:docVar w:name="dvSteno" w:val="NBD"/>
    <w:docVar w:name="NameofBody" w:val="h"/>
    <w:docVar w:name="vGroup2" w:val="Council"/>
  </w:docVars>
  <w:rsids>
    <w:rsidRoot w:val="00C33628"/>
    <w:rsid w:val="00011869"/>
    <w:rsid w:val="00015CD6"/>
    <w:rsid w:val="00093FA1"/>
    <w:rsid w:val="000E0100"/>
    <w:rsid w:val="000E1785"/>
    <w:rsid w:val="000F40FA"/>
    <w:rsid w:val="001035F1"/>
    <w:rsid w:val="0010776B"/>
    <w:rsid w:val="00126FA5"/>
    <w:rsid w:val="001307D5"/>
    <w:rsid w:val="00133E66"/>
    <w:rsid w:val="001435A3"/>
    <w:rsid w:val="00146ED3"/>
    <w:rsid w:val="00151044"/>
    <w:rsid w:val="001751B2"/>
    <w:rsid w:val="001D08F2"/>
    <w:rsid w:val="001D3A58"/>
    <w:rsid w:val="001D525B"/>
    <w:rsid w:val="001D7F4F"/>
    <w:rsid w:val="00205238"/>
    <w:rsid w:val="002321B6"/>
    <w:rsid w:val="00250967"/>
    <w:rsid w:val="002543C8"/>
    <w:rsid w:val="0025541D"/>
    <w:rsid w:val="00284AAE"/>
    <w:rsid w:val="002E332E"/>
    <w:rsid w:val="002E5912"/>
    <w:rsid w:val="00301B21"/>
    <w:rsid w:val="00325348"/>
    <w:rsid w:val="0032732C"/>
    <w:rsid w:val="00336AD0"/>
    <w:rsid w:val="0037079A"/>
    <w:rsid w:val="00392AA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431"/>
    <w:rsid w:val="005C2FE2"/>
    <w:rsid w:val="005E2BC9"/>
    <w:rsid w:val="00605102"/>
    <w:rsid w:val="006215AA"/>
    <w:rsid w:val="006913C9"/>
    <w:rsid w:val="0069470D"/>
    <w:rsid w:val="006D58AA"/>
    <w:rsid w:val="006E1415"/>
    <w:rsid w:val="00734F00"/>
    <w:rsid w:val="0079530C"/>
    <w:rsid w:val="007A70AE"/>
    <w:rsid w:val="008362E8"/>
    <w:rsid w:val="00847829"/>
    <w:rsid w:val="0085786E"/>
    <w:rsid w:val="008952DB"/>
    <w:rsid w:val="008A1768"/>
    <w:rsid w:val="008A489F"/>
    <w:rsid w:val="008E0446"/>
    <w:rsid w:val="008F0F33"/>
    <w:rsid w:val="008F4429"/>
    <w:rsid w:val="0094021A"/>
    <w:rsid w:val="00963860"/>
    <w:rsid w:val="009B44AF"/>
    <w:rsid w:val="009C6A0B"/>
    <w:rsid w:val="009F0C77"/>
    <w:rsid w:val="009F1835"/>
    <w:rsid w:val="009F4DD1"/>
    <w:rsid w:val="00A02543"/>
    <w:rsid w:val="00A41684"/>
    <w:rsid w:val="00A64E80"/>
    <w:rsid w:val="00A72BCD"/>
    <w:rsid w:val="00A741D9"/>
    <w:rsid w:val="00A833AB"/>
    <w:rsid w:val="00A9741D"/>
    <w:rsid w:val="00AC34A2"/>
    <w:rsid w:val="00AC5A51"/>
    <w:rsid w:val="00AD1C9A"/>
    <w:rsid w:val="00AD4B17"/>
    <w:rsid w:val="00B412D4"/>
    <w:rsid w:val="00BE3C22"/>
    <w:rsid w:val="00C0345E"/>
    <w:rsid w:val="00C31C95"/>
    <w:rsid w:val="00C33628"/>
    <w:rsid w:val="00C3483A"/>
    <w:rsid w:val="00C74E9D"/>
    <w:rsid w:val="00C826DD"/>
    <w:rsid w:val="00C82FD3"/>
    <w:rsid w:val="00C92819"/>
    <w:rsid w:val="00CC6B7B"/>
    <w:rsid w:val="00CD2089"/>
    <w:rsid w:val="00D73A67"/>
    <w:rsid w:val="00D820BA"/>
    <w:rsid w:val="00D970A9"/>
    <w:rsid w:val="00DA797D"/>
    <w:rsid w:val="00DF3845"/>
    <w:rsid w:val="00E41911"/>
    <w:rsid w:val="00E44B57"/>
    <w:rsid w:val="00E91E62"/>
    <w:rsid w:val="00E92EEF"/>
    <w:rsid w:val="00EF2368"/>
    <w:rsid w:val="00F24442"/>
    <w:rsid w:val="00F50AE3"/>
    <w:rsid w:val="00F655B7"/>
    <w:rsid w:val="00F656BA"/>
    <w:rsid w:val="00F67CF1"/>
    <w:rsid w:val="00F728AA"/>
    <w:rsid w:val="00F840F0"/>
    <w:rsid w:val="00FB0D0D"/>
    <w:rsid w:val="00FB43B4"/>
    <w:rsid w:val="00FB6B0B"/>
    <w:rsid w:val="00FF2AE4"/>
    <w:rsid w:val="00FF5C6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9C34CE-18B8-4861-939A-E11BFE59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32E"/>
    <w:rPr>
      <w:rFonts w:ascii="Segoe UI" w:eastAsia="Times New Roman" w:hAnsi="Segoe UI" w:cs="Segoe UI"/>
      <w:sz w:val="18"/>
      <w:szCs w:val="18"/>
    </w:rPr>
  </w:style>
  <w:style w:type="character" w:styleId="Hyperlink">
    <w:name w:val="Hyperlink"/>
    <w:basedOn w:val="DefaultParagraphFont"/>
    <w:uiPriority w:val="99"/>
    <w:unhideWhenUsed/>
    <w:rsid w:val="005B64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313D9-01B3-4BD3-9110-75BA94983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2</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4521: Courts - South Carolina Legislature Online</dc:title>
  <dc:creator>%USERNAME%</dc:creator>
  <cp:lastModifiedBy>S Volk</cp:lastModifiedBy>
  <cp:revision>2</cp:revision>
  <cp:lastPrinted>2017-12-13T15:11:00Z</cp:lastPrinted>
  <dcterms:created xsi:type="dcterms:W3CDTF">2018-01-11T13:55:00Z</dcterms:created>
  <dcterms:modified xsi:type="dcterms:W3CDTF">2018-01-11T13:55:00Z</dcterms:modified>
</cp:coreProperties>
</file>