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E9" w:rsidRDefault="005966E9" w:rsidP="005966E9">
      <w:pPr>
        <w:widowControl w:val="0"/>
        <w:jc w:val="center"/>
      </w:pPr>
      <w:r w:rsidRPr="005966E9">
        <w:rPr>
          <w:b/>
        </w:rPr>
        <w:t>South Carolina General Assembly</w:t>
      </w:r>
    </w:p>
    <w:p w:rsidR="005966E9" w:rsidRDefault="005966E9" w:rsidP="005966E9">
      <w:pPr>
        <w:widowControl w:val="0"/>
        <w:jc w:val="center"/>
      </w:pPr>
      <w:r>
        <w:t>122nd Session, 2017-2018</w:t>
      </w:r>
    </w:p>
    <w:p w:rsidR="005966E9" w:rsidRDefault="005966E9" w:rsidP="005966E9">
      <w:pPr>
        <w:widowControl w:val="0"/>
        <w:jc w:val="left"/>
      </w:pPr>
    </w:p>
    <w:p w:rsidR="005966E9" w:rsidRDefault="005966E9" w:rsidP="005966E9">
      <w:pPr>
        <w:widowControl w:val="0"/>
        <w:jc w:val="left"/>
        <w:rPr>
          <w:b/>
        </w:rPr>
      </w:pPr>
      <w:r w:rsidRPr="005966E9">
        <w:rPr>
          <w:b/>
        </w:rPr>
        <w:t>H. 4534</w:t>
      </w:r>
    </w:p>
    <w:p w:rsidR="005966E9" w:rsidRDefault="005966E9" w:rsidP="005966E9">
      <w:pPr>
        <w:widowControl w:val="0"/>
        <w:jc w:val="left"/>
        <w:rPr>
          <w:b/>
        </w:rPr>
      </w:pPr>
    </w:p>
    <w:p w:rsidR="005966E9" w:rsidRDefault="005966E9" w:rsidP="005966E9">
      <w:pPr>
        <w:widowControl w:val="0"/>
        <w:jc w:val="left"/>
      </w:pPr>
      <w:r w:rsidRPr="005966E9">
        <w:rPr>
          <w:b/>
        </w:rPr>
        <w:t>STATUS INFORMATION</w:t>
      </w:r>
    </w:p>
    <w:p w:rsidR="005966E9" w:rsidRDefault="005966E9" w:rsidP="005966E9">
      <w:pPr>
        <w:widowControl w:val="0"/>
        <w:jc w:val="left"/>
      </w:pPr>
    </w:p>
    <w:p w:rsidR="005966E9" w:rsidRDefault="005966E9" w:rsidP="005966E9">
      <w:pPr>
        <w:widowControl w:val="0"/>
        <w:jc w:val="left"/>
      </w:pPr>
      <w:r>
        <w:t>General Bill</w:t>
      </w:r>
    </w:p>
    <w:p w:rsidR="005966E9" w:rsidRDefault="005966E9" w:rsidP="005966E9">
      <w:pPr>
        <w:widowControl w:val="0"/>
        <w:jc w:val="left"/>
      </w:pPr>
      <w:r>
        <w:t>Sponsors: Reps. Duckworth, Johnson, Crawford, Hardee, Hewitt and Clemmons</w:t>
      </w:r>
    </w:p>
    <w:p w:rsidR="005966E9" w:rsidRDefault="005966E9" w:rsidP="005966E9">
      <w:pPr>
        <w:widowControl w:val="0"/>
        <w:jc w:val="left"/>
      </w:pPr>
      <w:r>
        <w:t>Document Path: l:\council\bills\agm\19266wab18.docx</w:t>
      </w:r>
    </w:p>
    <w:p w:rsidR="005966E9" w:rsidRDefault="005966E9" w:rsidP="005966E9">
      <w:pPr>
        <w:widowControl w:val="0"/>
        <w:jc w:val="left"/>
      </w:pPr>
    </w:p>
    <w:p w:rsidR="009956C5" w:rsidRDefault="009956C5" w:rsidP="005966E9">
      <w:pPr>
        <w:widowControl w:val="0"/>
        <w:jc w:val="left"/>
      </w:pPr>
      <w:r>
        <w:t>Introduced in the House on January 9, 2018</w:t>
      </w:r>
    </w:p>
    <w:p w:rsidR="009956C5" w:rsidRPr="009956C5" w:rsidRDefault="009956C5" w:rsidP="005966E9">
      <w:pPr>
        <w:widowControl w:val="0"/>
        <w:jc w:val="left"/>
      </w:pPr>
      <w:r>
        <w:t xml:space="preserve">Currently residing in the House Committee on </w:t>
      </w:r>
      <w:r w:rsidRPr="009956C5">
        <w:rPr>
          <w:b/>
        </w:rPr>
        <w:t>Labor, Commerce and Industry</w:t>
      </w:r>
    </w:p>
    <w:p w:rsidR="009956C5" w:rsidRDefault="009956C5" w:rsidP="005966E9">
      <w:pPr>
        <w:widowControl w:val="0"/>
        <w:jc w:val="left"/>
      </w:pPr>
    </w:p>
    <w:p w:rsidR="005966E9" w:rsidRDefault="005966E9" w:rsidP="005966E9">
      <w:pPr>
        <w:widowControl w:val="0"/>
        <w:jc w:val="left"/>
      </w:pPr>
      <w:r>
        <w:t xml:space="preserve">Summary: </w:t>
      </w:r>
      <w:r w:rsidR="003A5BF9">
        <w:t>Pawn transactions</w:t>
      </w:r>
    </w:p>
    <w:p w:rsidR="005966E9" w:rsidRDefault="005966E9" w:rsidP="005966E9">
      <w:pPr>
        <w:widowControl w:val="0"/>
        <w:jc w:val="left"/>
      </w:pPr>
    </w:p>
    <w:p w:rsidR="005966E9" w:rsidRDefault="005966E9" w:rsidP="005966E9">
      <w:pPr>
        <w:widowControl w:val="0"/>
        <w:jc w:val="left"/>
      </w:pPr>
    </w:p>
    <w:p w:rsidR="005966E9" w:rsidRDefault="005966E9" w:rsidP="005966E9">
      <w:pPr>
        <w:widowControl w:val="0"/>
        <w:tabs>
          <w:tab w:val="center" w:pos="590"/>
          <w:tab w:val="center" w:pos="1440"/>
          <w:tab w:val="left" w:pos="1872"/>
          <w:tab w:val="left" w:pos="9187"/>
        </w:tabs>
        <w:jc w:val="left"/>
      </w:pPr>
      <w:r w:rsidRPr="005966E9">
        <w:rPr>
          <w:b/>
        </w:rPr>
        <w:t>HISTORY OF LEGISLATIVE ACTIONS</w:t>
      </w:r>
    </w:p>
    <w:p w:rsidR="005966E9" w:rsidRDefault="005966E9" w:rsidP="005966E9">
      <w:pPr>
        <w:widowControl w:val="0"/>
        <w:tabs>
          <w:tab w:val="center" w:pos="590"/>
          <w:tab w:val="center" w:pos="1440"/>
          <w:tab w:val="left" w:pos="1872"/>
          <w:tab w:val="left" w:pos="9187"/>
        </w:tabs>
        <w:jc w:val="left"/>
      </w:pPr>
    </w:p>
    <w:p w:rsidR="005966E9" w:rsidRPr="005966E9" w:rsidRDefault="005966E9" w:rsidP="005966E9">
      <w:pPr>
        <w:widowControl w:val="0"/>
        <w:tabs>
          <w:tab w:val="center" w:pos="590"/>
          <w:tab w:val="center" w:pos="1440"/>
          <w:tab w:val="left" w:pos="1872"/>
          <w:tab w:val="left" w:pos="9187"/>
        </w:tabs>
        <w:jc w:val="left"/>
      </w:pPr>
      <w:r w:rsidRPr="005966E9">
        <w:rPr>
          <w:u w:val="single"/>
        </w:rPr>
        <w:tab/>
        <w:t>Date</w:t>
      </w:r>
      <w:r w:rsidRPr="005966E9">
        <w:rPr>
          <w:u w:val="single"/>
        </w:rPr>
        <w:tab/>
        <w:t>Body</w:t>
      </w:r>
      <w:r w:rsidRPr="005966E9">
        <w:rPr>
          <w:u w:val="single"/>
        </w:rPr>
        <w:tab/>
        <w:t>Action Description with journal page number</w:t>
      </w:r>
      <w:r w:rsidRPr="005966E9">
        <w:rPr>
          <w:u w:val="single"/>
        </w:rPr>
        <w:tab/>
      </w:r>
    </w:p>
    <w:p w:rsidR="00E37807" w:rsidRDefault="00E37807" w:rsidP="00E37807">
      <w:pPr>
        <w:widowControl w:val="0"/>
        <w:tabs>
          <w:tab w:val="right" w:pos="1008"/>
          <w:tab w:val="left" w:pos="1152"/>
          <w:tab w:val="left" w:pos="1872"/>
          <w:tab w:val="left" w:pos="9187"/>
        </w:tabs>
        <w:ind w:left="2088" w:hanging="2088"/>
        <w:jc w:val="left"/>
      </w:pPr>
      <w:r>
        <w:tab/>
        <w:t>1/9/2018</w:t>
      </w:r>
      <w:r>
        <w:tab/>
        <w:t>House</w:t>
      </w:r>
      <w:r>
        <w:tab/>
      </w:r>
      <w:r w:rsidRPr="004B01E7">
        <w:t>Introduced and read first time</w:t>
      </w:r>
    </w:p>
    <w:p w:rsidR="00E37807" w:rsidRDefault="00E37807" w:rsidP="00E37807">
      <w:pPr>
        <w:widowControl w:val="0"/>
        <w:tabs>
          <w:tab w:val="right" w:pos="1008"/>
          <w:tab w:val="left" w:pos="1152"/>
          <w:tab w:val="left" w:pos="1872"/>
          <w:tab w:val="left" w:pos="9187"/>
        </w:tabs>
        <w:ind w:left="2088" w:hanging="2088"/>
        <w:jc w:val="left"/>
      </w:pPr>
      <w:r>
        <w:tab/>
        <w:t>1/9/2018</w:t>
      </w:r>
      <w:r>
        <w:tab/>
        <w:t>House</w:t>
      </w:r>
      <w:r>
        <w:tab/>
      </w:r>
      <w:r w:rsidRPr="004B01E7">
        <w:t>Referred</w:t>
      </w:r>
      <w:r>
        <w:t xml:space="preserve"> to Committee on </w:t>
      </w:r>
      <w:r w:rsidRPr="004B01E7">
        <w:rPr>
          <w:b/>
        </w:rPr>
        <w:t>Ways and Means</w:t>
      </w:r>
      <w:r>
        <w:t xml:space="preserve"> </w:t>
      </w:r>
      <w:r w:rsidRPr="004B01E7">
        <w:t>(</w:t>
      </w:r>
      <w:hyperlink r:id="rId7" w:history="1">
        <w:r w:rsidRPr="004B01E7">
          <w:rPr>
            <w:rStyle w:val="Hyperlink"/>
          </w:rPr>
          <w:t>House Journal</w:t>
        </w:r>
        <w:r w:rsidRPr="004B01E7">
          <w:rPr>
            <w:rStyle w:val="Hyperlink"/>
          </w:rPr>
          <w:noBreakHyphen/>
          <w:t>page 144</w:t>
        </w:r>
      </w:hyperlink>
      <w:r w:rsidRPr="004B01E7">
        <w:t>)</w:t>
      </w:r>
    </w:p>
    <w:p w:rsidR="00E37807" w:rsidRDefault="00E37807" w:rsidP="00E37807">
      <w:pPr>
        <w:widowControl w:val="0"/>
        <w:tabs>
          <w:tab w:val="right" w:pos="1008"/>
          <w:tab w:val="left" w:pos="1152"/>
          <w:tab w:val="left" w:pos="1872"/>
          <w:tab w:val="left" w:pos="9187"/>
        </w:tabs>
        <w:ind w:left="2088" w:hanging="2088"/>
        <w:jc w:val="left"/>
      </w:pPr>
      <w:r>
        <w:tab/>
        <w:t>1/25/2018</w:t>
      </w:r>
      <w:r>
        <w:tab/>
        <w:t>House</w:t>
      </w:r>
      <w:r>
        <w:tab/>
      </w:r>
      <w:r w:rsidRPr="004B01E7">
        <w:t>Recalled f</w:t>
      </w:r>
      <w:r>
        <w:t xml:space="preserve">rom Committee on </w:t>
      </w:r>
      <w:r w:rsidRPr="004B01E7">
        <w:rPr>
          <w:b/>
        </w:rPr>
        <w:t>Ways and Means</w:t>
      </w:r>
      <w:r>
        <w:t xml:space="preserve"> </w:t>
      </w:r>
      <w:r w:rsidRPr="004B01E7">
        <w:t>(</w:t>
      </w:r>
      <w:hyperlink r:id="rId8" w:history="1">
        <w:r w:rsidRPr="004B01E7">
          <w:rPr>
            <w:rStyle w:val="Hyperlink"/>
          </w:rPr>
          <w:t>House Journal</w:t>
        </w:r>
        <w:r w:rsidRPr="004B01E7">
          <w:rPr>
            <w:rStyle w:val="Hyperlink"/>
          </w:rPr>
          <w:noBreakHyphen/>
          <w:t>page 52</w:t>
        </w:r>
      </w:hyperlink>
      <w:r w:rsidRPr="004B01E7">
        <w:t>)</w:t>
      </w:r>
    </w:p>
    <w:p w:rsidR="00E37807" w:rsidRDefault="00E37807" w:rsidP="00E37807">
      <w:pPr>
        <w:widowControl w:val="0"/>
        <w:tabs>
          <w:tab w:val="right" w:pos="1008"/>
          <w:tab w:val="left" w:pos="1152"/>
          <w:tab w:val="left" w:pos="1872"/>
          <w:tab w:val="left" w:pos="9187"/>
        </w:tabs>
        <w:ind w:left="2088" w:hanging="2088"/>
        <w:jc w:val="left"/>
      </w:pPr>
      <w:r>
        <w:tab/>
        <w:t>1/25/2018</w:t>
      </w:r>
      <w:r>
        <w:tab/>
        <w:t>House</w:t>
      </w:r>
      <w:r>
        <w:tab/>
      </w:r>
      <w:r w:rsidRPr="004B01E7">
        <w:t>Referred to C</w:t>
      </w:r>
      <w:r>
        <w:t xml:space="preserve">ommittee on </w:t>
      </w:r>
      <w:r w:rsidRPr="004B01E7">
        <w:rPr>
          <w:b/>
        </w:rPr>
        <w:t>Labor, Commerce and Industry</w:t>
      </w:r>
      <w:r w:rsidRPr="004B01E7">
        <w:t xml:space="preserve"> (</w:t>
      </w:r>
      <w:hyperlink r:id="rId9" w:history="1">
        <w:r w:rsidRPr="004B01E7">
          <w:rPr>
            <w:rStyle w:val="Hyperlink"/>
          </w:rPr>
          <w:t>House Journal</w:t>
        </w:r>
        <w:r w:rsidRPr="004B01E7">
          <w:rPr>
            <w:rStyle w:val="Hyperlink"/>
          </w:rPr>
          <w:noBreakHyphen/>
          <w:t>page 52</w:t>
        </w:r>
      </w:hyperlink>
      <w:r w:rsidRPr="004B01E7">
        <w:t>)</w:t>
      </w:r>
    </w:p>
    <w:p w:rsidR="00E37807" w:rsidRDefault="00E37807" w:rsidP="00E37807">
      <w:pPr>
        <w:widowControl w:val="0"/>
        <w:tabs>
          <w:tab w:val="right" w:pos="1008"/>
          <w:tab w:val="left" w:pos="1152"/>
          <w:tab w:val="left" w:pos="1872"/>
          <w:tab w:val="left" w:pos="9187"/>
        </w:tabs>
        <w:ind w:left="2088" w:hanging="2088"/>
        <w:jc w:val="left"/>
      </w:pPr>
    </w:p>
    <w:p w:rsidR="005966E9" w:rsidRDefault="005966E9" w:rsidP="005966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5966E9">
          <w:rPr>
            <w:rStyle w:val="Hyperlink"/>
          </w:rPr>
          <w:t>legislative information</w:t>
        </w:r>
      </w:hyperlink>
      <w:r>
        <w:t xml:space="preserve"> at the website</w:t>
      </w:r>
    </w:p>
    <w:p w:rsidR="005966E9" w:rsidRDefault="005966E9" w:rsidP="005966E9">
      <w:pPr>
        <w:widowControl w:val="0"/>
        <w:tabs>
          <w:tab w:val="right" w:pos="1008"/>
          <w:tab w:val="left" w:pos="1152"/>
          <w:tab w:val="left" w:pos="1872"/>
          <w:tab w:val="left" w:pos="9187"/>
        </w:tabs>
        <w:ind w:left="2088" w:hanging="2088"/>
        <w:jc w:val="left"/>
      </w:pPr>
    </w:p>
    <w:p w:rsidR="005966E9" w:rsidRPr="005966E9" w:rsidRDefault="005966E9" w:rsidP="005966E9">
      <w:pPr>
        <w:widowControl w:val="0"/>
        <w:tabs>
          <w:tab w:val="right" w:pos="1008"/>
          <w:tab w:val="left" w:pos="1152"/>
          <w:tab w:val="left" w:pos="1872"/>
          <w:tab w:val="left" w:pos="9187"/>
        </w:tabs>
        <w:ind w:left="2088" w:hanging="2088"/>
        <w:jc w:val="left"/>
      </w:pPr>
    </w:p>
    <w:p w:rsidR="005966E9" w:rsidRDefault="005966E9" w:rsidP="005966E9">
      <w:pPr>
        <w:widowControl w:val="0"/>
        <w:jc w:val="left"/>
      </w:pPr>
      <w:r w:rsidRPr="005966E9">
        <w:rPr>
          <w:b/>
        </w:rPr>
        <w:t>VERSIONS OF THIS BILL</w:t>
      </w:r>
    </w:p>
    <w:p w:rsidR="005966E9" w:rsidRDefault="005966E9" w:rsidP="005966E9">
      <w:pPr>
        <w:widowControl w:val="0"/>
        <w:jc w:val="left"/>
      </w:pPr>
    </w:p>
    <w:p w:rsidR="005966E9" w:rsidRDefault="00DF78EE" w:rsidP="005966E9">
      <w:pPr>
        <w:widowControl w:val="0"/>
        <w:jc w:val="left"/>
      </w:pPr>
      <w:hyperlink r:id="rId11" w:history="1">
        <w:r w:rsidR="005966E9">
          <w:rPr>
            <w:rStyle w:val="Hyperlink"/>
          </w:rPr>
          <w:t>1/9/2018</w:t>
        </w:r>
      </w:hyperlink>
    </w:p>
    <w:p w:rsidR="005966E9" w:rsidRDefault="005966E9" w:rsidP="005966E9"/>
    <w:p w:rsidR="005966E9" w:rsidRDefault="005966E9" w:rsidP="005966E9">
      <w:pPr>
        <w:sectPr w:rsidR="005966E9" w:rsidSect="005966E9">
          <w:pgSz w:w="12240" w:h="15840" w:code="1"/>
          <w:pgMar w:top="1080" w:right="1440" w:bottom="1080" w:left="1440" w:header="720" w:footer="720" w:gutter="0"/>
          <w:cols w:space="720"/>
          <w:noEndnote/>
          <w:docGrid w:linePitch="360"/>
        </w:sectPr>
      </w:pPr>
    </w:p>
    <w:p w:rsidR="00D93D83" w:rsidRDefault="00D93D83"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91" w:rsidRDefault="00A32191" w:rsidP="00A3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0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39</w:t>
      </w:r>
      <w:r>
        <w:noBreakHyphen/>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noBreakHyphen/>
      </w:r>
      <w:r w:rsidRPr="00AD7583">
        <w:t>39</w:t>
      </w:r>
      <w:r>
        <w:noBreakHyphen/>
      </w:r>
      <w:r w:rsidRPr="00AD7583">
        <w:t>40, AS AMENDED, RELATING TO THE PROHIBITION ON AUTHORIZED PAWNBROKER FEES, SO AS TO REMOVE THE PROHIBITION; TO AMEND SECTION 40</w:t>
      </w:r>
      <w:r>
        <w:noBreakHyphen/>
      </w:r>
      <w:r w:rsidRPr="00AD7583">
        <w:t>39</w:t>
      </w:r>
      <w:r>
        <w:noBreakHyphen/>
      </w:r>
      <w:r w:rsidRPr="00AD7583">
        <w:t>70, AS AMENDED, RELATING TO RECORDKEEPING AND MISCELLANEOUS REQUIREMENTS OF PAWNBROKERS, SO AS TO REQUIRE CERTAIN DIGITAL RECORDS AND TO PROVIDE ALL PLEDGED ITEMS MUST BE HELD FOR TWENTY</w:t>
      </w:r>
      <w:r>
        <w:noBreakHyphen/>
      </w:r>
      <w:r w:rsidRPr="00AD7583">
        <w:t>ONE DAYS; TO AMEND SECTION 40</w:t>
      </w:r>
      <w:r>
        <w:noBreakHyphen/>
      </w:r>
      <w:r w:rsidRPr="00AD7583">
        <w:t>39</w:t>
      </w:r>
      <w:r>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noBreakHyphen/>
      </w:r>
      <w:r w:rsidRPr="00AD7583">
        <w:t>39</w:t>
      </w:r>
      <w:r>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Pr="00A03DDD">
        <w:t>’</w:t>
      </w:r>
      <w:r>
        <w:t xml:space="preserve">S RELEASE OF SUCH PROPERTY TO LAW ENFORCEMENT DOES NOT </w:t>
      </w:r>
      <w:r>
        <w:lastRenderedPageBreak/>
        <w:t>CONSTITUTE WAIVER OF THE PAWNBROKER</w:t>
      </w:r>
      <w:r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noBreakHyphen/>
      </w:r>
      <w:r w:rsidRPr="00AD7583">
        <w:t>39</w:t>
      </w:r>
      <w:r>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097" w:rsidRDefault="00B560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097" w:rsidRDefault="00B560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B56097"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5FCC" w:rsidRPr="004F7B3E">
        <w:t>Chapter 9, Title 40 of the 1976 Code is amended by adding:</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F7B3E">
        <w:t>“Section 40</w:t>
      </w:r>
      <w:r>
        <w:noBreakHyphen/>
      </w:r>
      <w:r w:rsidRPr="004F7B3E">
        <w:t>39</w:t>
      </w:r>
      <w:r>
        <w:noBreakHyphen/>
      </w:r>
      <w:r w:rsidRPr="004F7B3E">
        <w:t>165.</w:t>
      </w:r>
      <w:r>
        <w:tab/>
      </w:r>
      <w:r w:rsidRPr="00AD7583">
        <w:t>A county or municipality may enact ordinances that require the payment of a fee or tax related to a pawn transaction or purchase. The provisions of this chapter do not affect the authority of a county or municipality to establish land use controls or require a pawnbroker to obtain a local occupational license.”</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2.</w:t>
      </w:r>
      <w:r>
        <w:tab/>
      </w:r>
      <w:r w:rsidRPr="00AD7583">
        <w:t>Section 40</w:t>
      </w:r>
      <w:r>
        <w:noBreakHyphen/>
      </w:r>
      <w:r w:rsidRPr="00AD7583">
        <w:t>39</w:t>
      </w:r>
      <w:r>
        <w:noBreakHyphen/>
      </w:r>
      <w:r w:rsidRPr="00AD7583">
        <w:t>40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39</w:t>
      </w:r>
      <w:r>
        <w:noBreakHyphen/>
        <w:t>40.</w:t>
      </w:r>
      <w:r>
        <w:tab/>
      </w:r>
      <w:r w:rsidRPr="004F7B3E">
        <w:rPr>
          <w:strike/>
        </w:rPr>
        <w:t>(A)</w:t>
      </w:r>
      <w:r w:rsidRPr="004138A6">
        <w:tab/>
      </w:r>
      <w:r w:rsidRPr="004F7B3E">
        <w:rPr>
          <w:strike/>
        </w:rPr>
        <w:t>No pawnbroker may charge or collect any fees, costs, or assessments of any kind or nature other than those specifically allowed under this chapter.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F7B3E">
        <w:rPr>
          <w:strike/>
        </w:rPr>
        <w:t>(B)</w:t>
      </w:r>
      <w:r>
        <w:tab/>
      </w:r>
      <w:r w:rsidRPr="00D578A2">
        <w:t>A person who makes a pawn transaction in violation of this chapter: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78A2">
        <w:t>may not collect, receive, or retain any interest or charges on the loan in violation of this chapter; and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r>
      <w:r w:rsidRPr="00D578A2">
        <w:tab/>
        <w:t>(2)</w:t>
      </w:r>
      <w:r>
        <w:tab/>
      </w:r>
      <w:r w:rsidRPr="00D578A2">
        <w:t>has no right to possess the pledged goods.</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3.</w:t>
      </w:r>
      <w:r>
        <w:tab/>
      </w:r>
      <w:r w:rsidRPr="00AD7583">
        <w:t>Section 40</w:t>
      </w:r>
      <w:r>
        <w:noBreakHyphen/>
      </w:r>
      <w:r w:rsidRPr="00AD7583">
        <w:t>39</w:t>
      </w:r>
      <w:r>
        <w:noBreakHyphen/>
      </w:r>
      <w:r w:rsidRPr="00AD7583">
        <w:t>70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noBreakHyphen/>
        <w:t>39</w:t>
      </w:r>
      <w:r>
        <w:noBreakHyphen/>
        <w:t>70.</w:t>
      </w:r>
      <w:r>
        <w:tab/>
        <w:t>(A)</w:t>
      </w:r>
      <w:r>
        <w:tab/>
      </w:r>
      <w:r w:rsidRPr="00D578A2">
        <w:t>A pawnbroker shall keep a record, at the time of any loan or purchase, containing</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(1)</w:t>
      </w:r>
      <w:r w:rsidRPr="004138A6">
        <w:tab/>
      </w:r>
      <w:r w:rsidRPr="00D578A2">
        <w:t xml:space="preserve">an account </w:t>
      </w:r>
      <w:r w:rsidRPr="004F7B3E">
        <w:rPr>
          <w:strike/>
        </w:rPr>
        <w:t>and</w:t>
      </w:r>
      <w:r>
        <w:rPr>
          <w:u w:val="single"/>
        </w:rPr>
        <w:t>,</w:t>
      </w:r>
      <w:r w:rsidRPr="00D578A2">
        <w:t xml:space="preserve"> description</w:t>
      </w:r>
      <w:r>
        <w:rPr>
          <w:u w:val="single"/>
        </w:rPr>
        <w:t>, and digital photograph</w:t>
      </w:r>
      <w:r w:rsidRPr="00D578A2">
        <w:t xml:space="preserve"> of the goods, articles, or things pawned, pledged, or purchased</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(2)</w:t>
      </w:r>
      <w:r w:rsidRPr="004138A6">
        <w:tab/>
      </w:r>
      <w:r w:rsidRPr="00D578A2">
        <w:t>the amount of money loaned thereon</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(3)</w:t>
      </w:r>
      <w:r w:rsidRPr="004138A6">
        <w:tab/>
      </w:r>
      <w:r w:rsidRPr="00D578A2">
        <w:t>the time of pledging them</w:t>
      </w:r>
      <w:r w:rsidRPr="004F7B3E">
        <w:rPr>
          <w:strike/>
        </w:rPr>
        <w:t>,</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(4)</w:t>
      </w:r>
      <w:r w:rsidRPr="004138A6">
        <w:tab/>
      </w:r>
      <w:r w:rsidRPr="00D578A2">
        <w:t>the charges</w:t>
      </w:r>
      <w:r w:rsidRPr="004F7B3E">
        <w:rPr>
          <w:strike/>
        </w:rPr>
        <w:t>,</w:t>
      </w:r>
      <w:r w:rsidRPr="00D578A2">
        <w:t xml:space="preserve"> or the rate of interest to be paid on the loan</w:t>
      </w:r>
      <w:r w:rsidRPr="004F7B3E">
        <w:rPr>
          <w:strike/>
        </w:rPr>
        <w:t>, and</w:t>
      </w:r>
      <w:r>
        <w:rPr>
          <w:u w:val="single"/>
        </w:rPr>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Pr>
          <w:u w:val="single"/>
        </w:rPr>
        <w:t>(5)</w:t>
      </w:r>
      <w:r w:rsidRPr="004138A6">
        <w:tab/>
      </w:r>
      <w:r w:rsidRPr="00D578A2">
        <w:t>the name and residence of the person selling, pawning, or pledging the goods, articles, or things</w:t>
      </w:r>
      <w:r>
        <w:rPr>
          <w:u w:val="single"/>
        </w:rPr>
        <w:t>; and</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138A6">
        <w:tab/>
      </w:r>
      <w:r>
        <w:rPr>
          <w:u w:val="single"/>
        </w:rPr>
        <w:t>(6)</w:t>
      </w:r>
      <w:r w:rsidRPr="004138A6">
        <w:tab/>
      </w:r>
      <w:r>
        <w:rPr>
          <w:u w:val="single"/>
        </w:rPr>
        <w:t>digital scans of the pledgor</w:t>
      </w:r>
      <w:r w:rsidRPr="00A03DDD">
        <w:rPr>
          <w:u w:val="single"/>
        </w:rPr>
        <w:t>’</w:t>
      </w:r>
      <w:r>
        <w:rPr>
          <w:u w:val="single"/>
        </w:rPr>
        <w:t>s thumbprint, identification, and photograph</w:t>
      </w:r>
      <w:r w:rsidRPr="00D578A2">
        <w: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578A2">
        <w:t>Before a pledge or purchase, the pawnbroker shall verify the identity of the pledgor or seller by reviewing a state</w:t>
      </w:r>
      <w:r>
        <w:noBreakHyphen/>
      </w:r>
      <w:r w:rsidRPr="00D578A2">
        <w:t>issued or federally issued photographic identification card, including a United States military identification card, or a passport issued by the United States.</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(C)</w:t>
      </w:r>
      <w:r>
        <w:tab/>
      </w:r>
      <w:r w:rsidRPr="00D578A2">
        <w:t>A pawn or purchase transaction must be performed by the owner of the property, or his authorized agent, whose identity and agency relationship must be verified by the pawnbroker.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4138A6">
        <w:tab/>
      </w:r>
      <w:r>
        <w:rPr>
          <w:u w:val="single"/>
        </w:rPr>
        <w:t>A pawnbroker shall hold a pledged item for twenty</w:t>
      </w:r>
      <w:r>
        <w:rPr>
          <w:u w:val="single"/>
        </w:rPr>
        <w:noBreakHyphen/>
        <w:t>one days.</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4</w:t>
      </w:r>
      <w:r>
        <w:t>.</w:t>
      </w:r>
      <w:r>
        <w:tab/>
      </w:r>
      <w:r w:rsidRPr="00AD7583">
        <w:t>Section 40</w:t>
      </w:r>
      <w:r>
        <w:noBreakHyphen/>
      </w:r>
      <w:r w:rsidRPr="00AD7583">
        <w:t>39</w:t>
      </w:r>
      <w:r>
        <w:noBreakHyphen/>
      </w:r>
      <w:r w:rsidRPr="00AD7583">
        <w:t>90 of the 1976 Code is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90.</w:t>
      </w:r>
      <w:r>
        <w:tab/>
      </w:r>
      <w:r>
        <w:rPr>
          <w:u w:val="single"/>
        </w:rPr>
        <w:t>(A)</w:t>
      </w:r>
      <w:r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138A6">
        <w:tab/>
      </w:r>
      <w:r>
        <w:rPr>
          <w:u w:val="single"/>
        </w:rPr>
        <w:t>A municipality or county may enact local regulations requiring pawnshops operating in the municipality or county to provide or transfer pawn records by electronic data transfer to a law enforcement database.</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583">
        <w:t>SECTION 5. Section 40</w:t>
      </w:r>
      <w:r>
        <w:noBreakHyphen/>
      </w:r>
      <w:r w:rsidRPr="00AD7583">
        <w:t>39</w:t>
      </w:r>
      <w:r>
        <w:noBreakHyphen/>
      </w:r>
      <w:r w:rsidRPr="00AD7583">
        <w:t>145 of the 1976 Code, as last amended by Act 262 of 2016, is further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39</w:t>
      </w:r>
      <w:r>
        <w:noBreakHyphen/>
        <w:t>145.</w:t>
      </w:r>
      <w:r>
        <w:tab/>
      </w:r>
      <w:r w:rsidRPr="00D578A2">
        <w:t>(A)</w:t>
      </w:r>
      <w:r w:rsidRPr="004F7B3E">
        <w:rPr>
          <w:strike/>
        </w:rPr>
        <w:t>(1)</w:t>
      </w:r>
      <w:r w:rsidRPr="004138A6">
        <w:tab/>
      </w:r>
      <w:r w:rsidRPr="004F7B3E">
        <w:rPr>
          <w:strike/>
        </w:rPr>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(2) A hold order must specify:</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(a)</w:t>
      </w:r>
      <w:r w:rsidRPr="004138A6">
        <w:tab/>
      </w:r>
      <w:r w:rsidRPr="004F7B3E">
        <w:rPr>
          <w:strike/>
        </w:rPr>
        <w:t>the name and address of the pawnbroker;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(b)</w:t>
      </w:r>
      <w:r w:rsidRPr="004138A6">
        <w:tab/>
      </w:r>
      <w:r w:rsidRPr="004F7B3E">
        <w:rPr>
          <w:strike/>
        </w:rPr>
        <w:t>the name, title, and identification number of the representative of the appropriate law enforcement official or the court placing the hold order;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(c)</w:t>
      </w:r>
      <w:r w:rsidRPr="004138A6">
        <w:tab/>
      </w:r>
      <w:r w:rsidRPr="004F7B3E">
        <w:rPr>
          <w:strike/>
        </w:rPr>
        <w:t>the name and address of the appropriate law enforcement official or court to which such representative is attached and the number, if any, assigned to the claim regarding the property;</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(d)</w:t>
      </w:r>
      <w:r w:rsidRPr="004138A6">
        <w:tab/>
      </w:r>
      <w:r w:rsidRPr="004F7B3E">
        <w:rPr>
          <w:strike/>
        </w:rPr>
        <w:t>a complete description of the property to be held, including model number and serial number if applicable;</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(e)</w:t>
      </w:r>
      <w:r w:rsidRPr="004138A6">
        <w:tab/>
      </w:r>
      <w:r w:rsidRPr="004F7B3E">
        <w:rPr>
          <w:strike/>
        </w:rPr>
        <w:t>the name of the person reporting the property to be misappropriated or stolen, unless otherwise prohibited by law;</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(f)</w:t>
      </w:r>
      <w:r w:rsidRPr="004138A6">
        <w:tab/>
      </w:r>
      <w:r w:rsidRPr="004F7B3E">
        <w:rPr>
          <w:strike/>
        </w:rPr>
        <w:t>the mailing address of the pawnbroker where the property is held; and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(g)</w:t>
      </w:r>
      <w:r w:rsidRPr="004138A6">
        <w:tab/>
      </w:r>
      <w:r w:rsidRPr="004F7B3E">
        <w:rPr>
          <w:strike/>
        </w:rPr>
        <w:t>the expiration date of the holding period.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(3)</w:t>
      </w:r>
      <w:r w:rsidRPr="004138A6">
        <w:tab/>
      </w:r>
      <w:r w:rsidRPr="004F7B3E">
        <w:rPr>
          <w:strike/>
        </w:rPr>
        <w:t>The pawnbroker or his representative must sign and date a copy of the hold order as evidence of receipt of the hold order and the beginning of the ninety</w:t>
      </w:r>
      <w:r>
        <w:rPr>
          <w:strike/>
        </w:rPr>
        <w:noBreakHyphen/>
      </w:r>
      <w:r w:rsidRPr="004F7B3E">
        <w:rPr>
          <w:strike/>
        </w:rPr>
        <w:t>day holding period.</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F7B3E">
        <w:rPr>
          <w:strike/>
        </w:rPr>
        <w:t>(4)(a)</w:t>
      </w:r>
      <w:r w:rsidRPr="004138A6">
        <w:tab/>
      </w:r>
      <w:r w:rsidRPr="004F7B3E">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Pr="004F7B3E">
        <w:rPr>
          <w:strike/>
        </w:rPr>
        <w:t>(b)</w:t>
      </w:r>
      <w:r w:rsidRPr="004138A6">
        <w:tab/>
      </w:r>
      <w:r w:rsidRPr="004F7B3E">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Pr="00A03DDD">
        <w:rPr>
          <w:strike/>
        </w:rPr>
        <w:t>’</w:t>
      </w:r>
      <w:r w:rsidRPr="004F7B3E">
        <w:rPr>
          <w:strike/>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Pr="00A03DDD">
        <w:rPr>
          <w:strike/>
        </w:rPr>
        <w:t>’</w:t>
      </w:r>
      <w:r w:rsidRPr="004F7B3E">
        <w:rPr>
          <w:strike/>
        </w:rPr>
        <w:t>s fees and costs.</w:t>
      </w:r>
    </w:p>
    <w:p w:rsidR="00AF5FCC" w:rsidRPr="00AD7583" w:rsidRDefault="00AF5FCC" w:rsidP="00D9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
        </w:rPr>
      </w:pPr>
      <w:r w:rsidRPr="004138A6">
        <w:tab/>
      </w:r>
      <w:r w:rsidRPr="004F7B3E">
        <w:rPr>
          <w:strike/>
        </w:rPr>
        <w:t>(B)</w:t>
      </w:r>
      <w:r w:rsidRPr="004138A6">
        <w:tab/>
      </w:r>
      <w:r w:rsidRPr="004F7B3E">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t xml:space="preserve"> </w:t>
      </w:r>
      <w:r w:rsidRPr="00AD7583">
        <w:rPr>
          <w:u w:val="single"/>
          <w:lang w:val="en"/>
        </w:rPr>
        <w:t>When a certified South Carolina law enforcement official has probable cause to believe that property in the possession of a pawnbroker is misappropriated or stolen, law enforcement shall seize the stolen property and return to the rightful owner.</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8A6">
        <w:rPr>
          <w:lang w:val="en"/>
        </w:rPr>
        <w:tab/>
      </w:r>
      <w:r w:rsidRPr="00AD7583">
        <w:rPr>
          <w:u w:val="single"/>
          <w:lang w:val="en"/>
        </w:rPr>
        <w:t>(B)</w:t>
      </w:r>
      <w:r w:rsidRPr="004138A6">
        <w:rPr>
          <w:lang w:val="en"/>
        </w:rPr>
        <w:tab/>
      </w:r>
      <w:r w:rsidRPr="00AD7583">
        <w:rPr>
          <w:u w:val="single"/>
          <w:lang w:val="en"/>
        </w:rPr>
        <w:t>The release of the property to the custody of the appropriate law enforcement official is not considered a waiv</w:t>
      </w:r>
      <w:r>
        <w:rPr>
          <w:u w:val="single"/>
          <w:lang w:val="en"/>
        </w:rPr>
        <w:t>er or release of the pawnbroker</w:t>
      </w:r>
      <w:r w:rsidRPr="00A03DDD">
        <w:rPr>
          <w:u w:val="single"/>
          <w:lang w:val="en"/>
        </w:rPr>
        <w:t>’</w:t>
      </w:r>
      <w:r w:rsidRPr="00AD7583">
        <w:rPr>
          <w:u w:val="single"/>
          <w:lang w:val="en"/>
        </w:rPr>
        <w:t>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6</w:t>
      </w:r>
      <w:r>
        <w:t>.</w:t>
      </w:r>
      <w:r>
        <w:tab/>
      </w:r>
      <w:r w:rsidRPr="00AD7583">
        <w:t>Section 40</w:t>
      </w:r>
      <w:r>
        <w:noBreakHyphen/>
      </w:r>
      <w:r w:rsidRPr="00AD7583">
        <w:t>39</w:t>
      </w:r>
      <w:r>
        <w:noBreakHyphen/>
      </w:r>
      <w:r w:rsidRPr="00AD7583">
        <w:t>160 of the 1976 Code is amended to read:</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39</w:t>
      </w:r>
      <w:r>
        <w:noBreakHyphen/>
        <w:t>160.</w:t>
      </w:r>
      <w:r>
        <w:tab/>
        <w:t>(1)</w:t>
      </w:r>
      <w:r>
        <w:tab/>
      </w:r>
      <w:r w:rsidRPr="00D578A2">
        <w:t>If a pawnbroker violates Section 40</w:t>
      </w:r>
      <w:r>
        <w:noBreakHyphen/>
      </w:r>
      <w:r w:rsidRPr="00D578A2">
        <w:t>39</w:t>
      </w:r>
      <w:r>
        <w:noBreakHyphen/>
      </w:r>
      <w:r w:rsidRPr="00D578A2">
        <w:t>80, 40</w:t>
      </w:r>
      <w:r>
        <w:noBreakHyphen/>
      </w:r>
      <w:r w:rsidRPr="00D578A2">
        <w:t>39</w:t>
      </w:r>
      <w:r>
        <w:noBreakHyphen/>
      </w:r>
      <w:r w:rsidRPr="00D578A2">
        <w:t>100, 40</w:t>
      </w:r>
      <w:r>
        <w:noBreakHyphen/>
      </w:r>
      <w:r w:rsidRPr="00D578A2">
        <w:t>39</w:t>
      </w:r>
      <w:r>
        <w:noBreakHyphen/>
      </w:r>
      <w:r w:rsidRPr="00D578A2">
        <w:t>110, or 40</w:t>
      </w:r>
      <w:r>
        <w:noBreakHyphen/>
      </w:r>
      <w:r w:rsidRPr="00D578A2">
        <w:t>39</w:t>
      </w:r>
      <w:r>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Pr="00A03DDD">
        <w:t>’</w:t>
      </w:r>
      <w:r w:rsidRPr="00D578A2">
        <w:t>s obligation by the amount of the excess charge unless the pawnbroker has notified the pledgor that the pledgor may request a refund and the pledgor has not so requested within ten days thereafter.</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Pr="00A03DDD">
        <w:t>’</w:t>
      </w:r>
      <w:r w:rsidRPr="00D578A2">
        <w:t>s attorney reasonable fees. In determining attorney</w:t>
      </w:r>
      <w:r w:rsidRPr="00A03DDD">
        <w:t>’</w:t>
      </w:r>
      <w:r w:rsidRPr="00D578A2">
        <w:t>s fees the amount of recovery on behalf of the consumer is not controlling.</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noBreakHyphen/>
      </w:r>
      <w:r w:rsidRPr="00D578A2">
        <w:t>39</w:t>
      </w:r>
      <w:r>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AF5FCC" w:rsidRPr="004F7B3E"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4138A6">
        <w:tab/>
      </w:r>
      <w:r>
        <w:rPr>
          <w:u w:val="single"/>
        </w:rPr>
        <w:t>A pawnbroker who violates the provisions of Section 40</w:t>
      </w:r>
      <w:r>
        <w:rPr>
          <w:u w:val="single"/>
        </w:rPr>
        <w:noBreakHyphen/>
        <w:t>39</w:t>
      </w:r>
      <w:r>
        <w:rPr>
          <w:u w:val="single"/>
        </w:rPr>
        <w:noBreakHyphen/>
        <w:t>80 or Section 40</w:t>
      </w:r>
      <w:r>
        <w:rPr>
          <w:u w:val="single"/>
        </w:rPr>
        <w:noBreakHyphen/>
        <w:t>39</w:t>
      </w:r>
      <w:r>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t>”</w:t>
      </w:r>
    </w:p>
    <w:p w:rsidR="00AF5FCC" w:rsidRPr="00AD7583"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7.</w:t>
      </w:r>
      <w:r>
        <w:tab/>
      </w:r>
      <w:r w:rsidRPr="00AD7583">
        <w:t>SECTION 15 of Act 262 of 2016 is repealed.</w:t>
      </w:r>
    </w:p>
    <w:p w:rsidR="00AF5FCC"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7" w:rsidRDefault="00AF5FCC" w:rsidP="00AF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AF51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66E9" w:rsidRDefault="005966E9" w:rsidP="005966E9">
      <w:pPr>
        <w:suppressAutoHyphens/>
      </w:pPr>
    </w:p>
    <w:sectPr w:rsidR="005966E9" w:rsidSect="005966E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097" w:rsidRDefault="00B56097" w:rsidP="009F0C77">
      <w:r>
        <w:separator/>
      </w:r>
    </w:p>
  </w:endnote>
  <w:endnote w:type="continuationSeparator" w:id="0">
    <w:p w:rsidR="00B56097" w:rsidRDefault="00B56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C96B51-A40C-4B63-BB99-750D961CF588}"/>
    <w:embedBold r:id="rId2" w:fontKey="{4E723856-542B-4727-B3F0-867B74825734}"/>
  </w:font>
  <w:font w:name="Calibri">
    <w:panose1 w:val="020F0502020204030204"/>
    <w:charset w:val="00"/>
    <w:family w:val="swiss"/>
    <w:pitch w:val="variable"/>
    <w:sig w:usb0="E00002FF" w:usb1="4000ACFF" w:usb2="00000001" w:usb3="00000000" w:csb0="0000019F" w:csb1="00000000"/>
    <w:embedRegular r:id="rId3" w:fontKey="{92AC7090-4A6D-4C48-B861-A2B1D053F763}"/>
  </w:font>
  <w:font w:name="Cambria">
    <w:panose1 w:val="02040503050406030204"/>
    <w:charset w:val="00"/>
    <w:family w:val="roman"/>
    <w:pitch w:val="variable"/>
    <w:sig w:usb0="E00002FF" w:usb1="400004FF" w:usb2="00000000" w:usb3="00000000" w:csb0="0000019F" w:csb1="00000000"/>
    <w:embedRegular r:id="rId4" w:fontKey="{D3795D17-852F-48AB-A499-F205EBBC4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E9" w:rsidRPr="00D93D83" w:rsidRDefault="005966E9" w:rsidP="00D93D83">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sidR="003A5B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097" w:rsidRDefault="00B56097" w:rsidP="009F0C77">
      <w:r>
        <w:separator/>
      </w:r>
    </w:p>
  </w:footnote>
  <w:footnote w:type="continuationSeparator" w:id="0">
    <w:p w:rsidR="00B56097" w:rsidRDefault="00B56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6WAB18"/>
    <w:docVar w:name="CoverBillType" w:val="b"/>
    <w:docVar w:name="DocPath" w:val="L:\Council\bills\AGM\19266WAB18.DOCX"/>
    <w:docVar w:name="dvBillNumber" w:val="4534"/>
    <w:docVar w:name="dvBillNumberPrefix" w:val="H. "/>
    <w:docVar w:name="dvOriginalBody" w:val="House"/>
    <w:docVar w:name="dvSteno" w:val="AGM"/>
    <w:docVar w:name="NameofBody" w:val="h"/>
    <w:docVar w:name="vGroup2" w:val="Council"/>
  </w:docVars>
  <w:rsids>
    <w:rsidRoot w:val="00B56097"/>
    <w:rsid w:val="00011869"/>
    <w:rsid w:val="00015CD6"/>
    <w:rsid w:val="000E0100"/>
    <w:rsid w:val="000E1785"/>
    <w:rsid w:val="000F0656"/>
    <w:rsid w:val="000F40FA"/>
    <w:rsid w:val="001035F1"/>
    <w:rsid w:val="0010776B"/>
    <w:rsid w:val="00133E66"/>
    <w:rsid w:val="001435A3"/>
    <w:rsid w:val="00146ED3"/>
    <w:rsid w:val="00151044"/>
    <w:rsid w:val="001D08F2"/>
    <w:rsid w:val="001D3A58"/>
    <w:rsid w:val="001D525B"/>
    <w:rsid w:val="001D7F4F"/>
    <w:rsid w:val="00205238"/>
    <w:rsid w:val="002321B6"/>
    <w:rsid w:val="0024124E"/>
    <w:rsid w:val="00250967"/>
    <w:rsid w:val="002543C8"/>
    <w:rsid w:val="0025541D"/>
    <w:rsid w:val="00284AAE"/>
    <w:rsid w:val="002E5912"/>
    <w:rsid w:val="00301B21"/>
    <w:rsid w:val="00325348"/>
    <w:rsid w:val="0032732C"/>
    <w:rsid w:val="00336AD0"/>
    <w:rsid w:val="0037079A"/>
    <w:rsid w:val="003A5BF9"/>
    <w:rsid w:val="003C4DAB"/>
    <w:rsid w:val="003C7A7D"/>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6E9"/>
    <w:rsid w:val="005A62FE"/>
    <w:rsid w:val="005C2FE2"/>
    <w:rsid w:val="005E2BC9"/>
    <w:rsid w:val="00605102"/>
    <w:rsid w:val="006215AA"/>
    <w:rsid w:val="006913C9"/>
    <w:rsid w:val="0069470D"/>
    <w:rsid w:val="006D58AA"/>
    <w:rsid w:val="00734F00"/>
    <w:rsid w:val="007A70AE"/>
    <w:rsid w:val="007F656F"/>
    <w:rsid w:val="008362E8"/>
    <w:rsid w:val="0085786E"/>
    <w:rsid w:val="008A1768"/>
    <w:rsid w:val="008A489F"/>
    <w:rsid w:val="008F0F33"/>
    <w:rsid w:val="008F4429"/>
    <w:rsid w:val="0094021A"/>
    <w:rsid w:val="009956C5"/>
    <w:rsid w:val="009B44AF"/>
    <w:rsid w:val="009C6A0B"/>
    <w:rsid w:val="009F0C77"/>
    <w:rsid w:val="009F4DD1"/>
    <w:rsid w:val="00A02543"/>
    <w:rsid w:val="00A32191"/>
    <w:rsid w:val="00A41684"/>
    <w:rsid w:val="00A54685"/>
    <w:rsid w:val="00A64E80"/>
    <w:rsid w:val="00A72BCD"/>
    <w:rsid w:val="00A741D9"/>
    <w:rsid w:val="00A833AB"/>
    <w:rsid w:val="00A9741D"/>
    <w:rsid w:val="00AC34A2"/>
    <w:rsid w:val="00AD1C9A"/>
    <w:rsid w:val="00AD4B17"/>
    <w:rsid w:val="00AF51A4"/>
    <w:rsid w:val="00AF5FCC"/>
    <w:rsid w:val="00B412D4"/>
    <w:rsid w:val="00B56097"/>
    <w:rsid w:val="00BE3C22"/>
    <w:rsid w:val="00C0345E"/>
    <w:rsid w:val="00C31C95"/>
    <w:rsid w:val="00C3483A"/>
    <w:rsid w:val="00C74E9D"/>
    <w:rsid w:val="00C826DD"/>
    <w:rsid w:val="00C82FD3"/>
    <w:rsid w:val="00C92819"/>
    <w:rsid w:val="00CC6B7B"/>
    <w:rsid w:val="00CD2089"/>
    <w:rsid w:val="00D73A67"/>
    <w:rsid w:val="00D93D83"/>
    <w:rsid w:val="00D970A9"/>
    <w:rsid w:val="00DF3845"/>
    <w:rsid w:val="00E3780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603A6-6551-4A27-A774-292BB877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6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534_201801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534&amp;session=122&amp;summary=B" TargetMode="External"/><Relationship Id="rId4" Type="http://schemas.openxmlformats.org/officeDocument/2006/relationships/webSettings" Target="webSettings.xml"/><Relationship Id="rId9" Type="http://schemas.openxmlformats.org/officeDocument/2006/relationships/hyperlink" Target="file:///h:\hj\2018012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07E61-D9C6-41E6-A811-39954FE99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1904</Words>
  <Characters>9818</Characters>
  <Application>Microsoft Office Word</Application>
  <DocSecurity>0</DocSecurity>
  <Lines>265</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4534: Pawn transactions - South Carolina Legislature Online</dc:title>
  <dc:creator>angiemorgan</dc:creator>
  <cp:lastModifiedBy>S Volk</cp:lastModifiedBy>
  <cp:revision>2</cp:revision>
  <dcterms:created xsi:type="dcterms:W3CDTF">2018-05-02T12:46:00Z</dcterms:created>
  <dcterms:modified xsi:type="dcterms:W3CDTF">2018-05-02T12:46:00Z</dcterms:modified>
</cp:coreProperties>
</file>