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48" w:rsidRDefault="006B4048" w:rsidP="006B4048">
      <w:pPr>
        <w:widowControl w:val="0"/>
        <w:jc w:val="center"/>
      </w:pPr>
      <w:r w:rsidRPr="006B4048">
        <w:rPr>
          <w:b/>
        </w:rPr>
        <w:t>South Carolina General Assembly</w:t>
      </w:r>
    </w:p>
    <w:p w:rsidR="006B4048" w:rsidRDefault="006B4048" w:rsidP="006B4048">
      <w:pPr>
        <w:widowControl w:val="0"/>
        <w:jc w:val="center"/>
      </w:pPr>
      <w:r>
        <w:t>122nd Session, 2017-2018</w:t>
      </w:r>
    </w:p>
    <w:p w:rsidR="006B4048" w:rsidRDefault="006B4048" w:rsidP="006B4048">
      <w:pPr>
        <w:widowControl w:val="0"/>
        <w:jc w:val="left"/>
      </w:pPr>
    </w:p>
    <w:p w:rsidR="006B4048" w:rsidRDefault="006B4048" w:rsidP="006B4048">
      <w:pPr>
        <w:widowControl w:val="0"/>
        <w:jc w:val="left"/>
        <w:rPr>
          <w:b/>
        </w:rPr>
      </w:pPr>
      <w:r w:rsidRPr="006B4048">
        <w:rPr>
          <w:b/>
        </w:rPr>
        <w:t>H. 5453</w:t>
      </w:r>
    </w:p>
    <w:p w:rsidR="006B4048" w:rsidRDefault="006B4048" w:rsidP="006B4048">
      <w:pPr>
        <w:widowControl w:val="0"/>
        <w:jc w:val="left"/>
        <w:rPr>
          <w:b/>
        </w:rPr>
      </w:pPr>
    </w:p>
    <w:p w:rsidR="006B4048" w:rsidRDefault="006B4048" w:rsidP="006B4048">
      <w:pPr>
        <w:widowControl w:val="0"/>
        <w:jc w:val="left"/>
      </w:pPr>
      <w:r w:rsidRPr="006B4048">
        <w:rPr>
          <w:b/>
        </w:rPr>
        <w:t>STATUS INFORMATION</w:t>
      </w:r>
    </w:p>
    <w:p w:rsidR="006B4048" w:rsidRDefault="006B4048" w:rsidP="006B4048">
      <w:pPr>
        <w:widowControl w:val="0"/>
        <w:jc w:val="left"/>
      </w:pPr>
    </w:p>
    <w:p w:rsidR="006B4048" w:rsidRDefault="006B4048" w:rsidP="006B4048">
      <w:pPr>
        <w:widowControl w:val="0"/>
        <w:jc w:val="left"/>
      </w:pPr>
      <w:r>
        <w:t>General Bill</w:t>
      </w:r>
    </w:p>
    <w:p w:rsidR="006B4048" w:rsidRDefault="006B4048" w:rsidP="006B4048">
      <w:pPr>
        <w:widowControl w:val="0"/>
        <w:jc w:val="left"/>
      </w:pPr>
      <w:r>
        <w:t>Sponsors: Rep. Ott</w:t>
      </w:r>
    </w:p>
    <w:p w:rsidR="006B4048" w:rsidRDefault="006B4048" w:rsidP="006B4048">
      <w:pPr>
        <w:widowControl w:val="0"/>
        <w:jc w:val="left"/>
      </w:pPr>
      <w:r>
        <w:t>Document Path: l:\council\bills\nl\13749sd18.docx</w:t>
      </w:r>
    </w:p>
    <w:p w:rsidR="006B4048" w:rsidRDefault="006B4048" w:rsidP="006B4048">
      <w:pPr>
        <w:widowControl w:val="0"/>
        <w:jc w:val="left"/>
      </w:pPr>
    </w:p>
    <w:p w:rsidR="006B4048" w:rsidRDefault="006B4048" w:rsidP="006B4048">
      <w:pPr>
        <w:widowControl w:val="0"/>
        <w:jc w:val="left"/>
      </w:pPr>
      <w:r>
        <w:t>Introduced in the House on June 28, 2018</w:t>
      </w:r>
    </w:p>
    <w:p w:rsidR="006B4048" w:rsidRDefault="006B4048" w:rsidP="006B4048">
      <w:pPr>
        <w:widowControl w:val="0"/>
        <w:jc w:val="left"/>
      </w:pPr>
      <w:r>
        <w:t xml:space="preserve">Currently residing in the House Committee on </w:t>
      </w:r>
      <w:r w:rsidRPr="006B4048">
        <w:rPr>
          <w:b/>
        </w:rPr>
        <w:t>Labor, Commerce and Industry</w:t>
      </w:r>
    </w:p>
    <w:p w:rsidR="006B4048" w:rsidRDefault="006B4048" w:rsidP="006B4048">
      <w:pPr>
        <w:widowControl w:val="0"/>
        <w:jc w:val="left"/>
      </w:pPr>
    </w:p>
    <w:p w:rsidR="006B4048" w:rsidRDefault="006B4048" w:rsidP="006B4048">
      <w:pPr>
        <w:widowControl w:val="0"/>
        <w:jc w:val="left"/>
      </w:pPr>
      <w:r>
        <w:t xml:space="preserve">Summary: </w:t>
      </w:r>
      <w:r w:rsidR="001B7EC9">
        <w:t>Electric Cooperatives Board of Trustee compensation and benefits</w:t>
      </w:r>
    </w:p>
    <w:p w:rsidR="006B4048" w:rsidRDefault="006B4048" w:rsidP="006B4048">
      <w:pPr>
        <w:widowControl w:val="0"/>
        <w:jc w:val="left"/>
      </w:pPr>
    </w:p>
    <w:p w:rsidR="006B4048" w:rsidRDefault="006B4048" w:rsidP="006B4048">
      <w:pPr>
        <w:widowControl w:val="0"/>
        <w:jc w:val="left"/>
      </w:pPr>
    </w:p>
    <w:p w:rsidR="006B4048" w:rsidRDefault="006B4048" w:rsidP="006B4048">
      <w:pPr>
        <w:widowControl w:val="0"/>
        <w:tabs>
          <w:tab w:val="center" w:pos="590"/>
          <w:tab w:val="center" w:pos="1440"/>
          <w:tab w:val="left" w:pos="1872"/>
          <w:tab w:val="left" w:pos="9187"/>
        </w:tabs>
        <w:jc w:val="left"/>
      </w:pPr>
      <w:r w:rsidRPr="006B4048">
        <w:rPr>
          <w:b/>
        </w:rPr>
        <w:t>HISTORY OF LEGISLATIVE ACTIONS</w:t>
      </w:r>
    </w:p>
    <w:p w:rsidR="006B4048" w:rsidRDefault="006B4048" w:rsidP="006B4048">
      <w:pPr>
        <w:widowControl w:val="0"/>
        <w:tabs>
          <w:tab w:val="center" w:pos="590"/>
          <w:tab w:val="center" w:pos="1440"/>
          <w:tab w:val="left" w:pos="1872"/>
          <w:tab w:val="left" w:pos="9187"/>
        </w:tabs>
        <w:jc w:val="left"/>
      </w:pPr>
    </w:p>
    <w:p w:rsidR="006B4048" w:rsidRPr="006B4048" w:rsidRDefault="006B4048" w:rsidP="006B4048">
      <w:pPr>
        <w:widowControl w:val="0"/>
        <w:tabs>
          <w:tab w:val="center" w:pos="590"/>
          <w:tab w:val="center" w:pos="1440"/>
          <w:tab w:val="left" w:pos="1872"/>
          <w:tab w:val="left" w:pos="9187"/>
        </w:tabs>
        <w:jc w:val="left"/>
      </w:pPr>
      <w:r w:rsidRPr="006B4048">
        <w:rPr>
          <w:u w:val="single"/>
        </w:rPr>
        <w:tab/>
        <w:t>Date</w:t>
      </w:r>
      <w:r w:rsidRPr="006B4048">
        <w:rPr>
          <w:u w:val="single"/>
        </w:rPr>
        <w:tab/>
        <w:t>Body</w:t>
      </w:r>
      <w:r w:rsidRPr="006B4048">
        <w:rPr>
          <w:u w:val="single"/>
        </w:rPr>
        <w:tab/>
        <w:t>Action Description with journal page number</w:t>
      </w:r>
      <w:r w:rsidRPr="006B4048">
        <w:rPr>
          <w:u w:val="single"/>
        </w:rPr>
        <w:tab/>
      </w:r>
    </w:p>
    <w:p w:rsidR="001B7EC9" w:rsidRDefault="001B7EC9" w:rsidP="001B7EC9">
      <w:pPr>
        <w:widowControl w:val="0"/>
        <w:tabs>
          <w:tab w:val="right" w:pos="1008"/>
          <w:tab w:val="left" w:pos="1152"/>
          <w:tab w:val="left" w:pos="1872"/>
          <w:tab w:val="left" w:pos="9187"/>
        </w:tabs>
        <w:ind w:left="2088" w:hanging="2088"/>
        <w:jc w:val="left"/>
      </w:pPr>
      <w:r>
        <w:tab/>
        <w:t>6/28/2018</w:t>
      </w:r>
      <w:r>
        <w:tab/>
        <w:t>House</w:t>
      </w:r>
      <w:r>
        <w:tab/>
      </w:r>
      <w:r w:rsidRPr="000746A6">
        <w:t>Introduced and read first time (</w:t>
      </w:r>
      <w:hyperlink r:id="rId7" w:history="1">
        <w:r w:rsidRPr="000746A6">
          <w:rPr>
            <w:rStyle w:val="Hyperlink"/>
          </w:rPr>
          <w:t>House Journal</w:t>
        </w:r>
        <w:r w:rsidRPr="000746A6">
          <w:rPr>
            <w:rStyle w:val="Hyperlink"/>
          </w:rPr>
          <w:noBreakHyphen/>
          <w:t>page 8</w:t>
        </w:r>
      </w:hyperlink>
      <w:r w:rsidRPr="000746A6">
        <w:t>)</w:t>
      </w:r>
    </w:p>
    <w:p w:rsidR="001B7EC9" w:rsidRDefault="001B7EC9" w:rsidP="001B7EC9">
      <w:pPr>
        <w:widowControl w:val="0"/>
        <w:tabs>
          <w:tab w:val="right" w:pos="1008"/>
          <w:tab w:val="left" w:pos="1152"/>
          <w:tab w:val="left" w:pos="1872"/>
          <w:tab w:val="left" w:pos="9187"/>
        </w:tabs>
        <w:ind w:left="2088" w:hanging="2088"/>
        <w:jc w:val="left"/>
      </w:pPr>
      <w:r>
        <w:tab/>
        <w:t>6/28/2018</w:t>
      </w:r>
      <w:r>
        <w:tab/>
        <w:t>House</w:t>
      </w:r>
      <w:r>
        <w:tab/>
      </w:r>
      <w:r w:rsidRPr="000746A6">
        <w:t>Referred to C</w:t>
      </w:r>
      <w:r>
        <w:t xml:space="preserve">ommittee on </w:t>
      </w:r>
      <w:r w:rsidRPr="000746A6">
        <w:rPr>
          <w:b/>
        </w:rPr>
        <w:t>Labor, Commerce and Industry</w:t>
      </w:r>
      <w:r w:rsidRPr="000746A6">
        <w:t xml:space="preserve"> (</w:t>
      </w:r>
      <w:hyperlink r:id="rId8" w:history="1">
        <w:r w:rsidRPr="000746A6">
          <w:rPr>
            <w:rStyle w:val="Hyperlink"/>
          </w:rPr>
          <w:t>House Journal</w:t>
        </w:r>
        <w:r w:rsidRPr="000746A6">
          <w:rPr>
            <w:rStyle w:val="Hyperlink"/>
          </w:rPr>
          <w:noBreakHyphen/>
          <w:t>page 8</w:t>
        </w:r>
      </w:hyperlink>
      <w:r w:rsidRPr="000746A6">
        <w:t>)</w:t>
      </w:r>
    </w:p>
    <w:p w:rsidR="001B7EC9" w:rsidRDefault="001B7EC9" w:rsidP="001B7EC9">
      <w:pPr>
        <w:widowControl w:val="0"/>
        <w:tabs>
          <w:tab w:val="right" w:pos="1008"/>
          <w:tab w:val="left" w:pos="1152"/>
          <w:tab w:val="left" w:pos="1872"/>
          <w:tab w:val="left" w:pos="9187"/>
        </w:tabs>
        <w:ind w:left="2088" w:hanging="2088"/>
        <w:jc w:val="left"/>
      </w:pPr>
    </w:p>
    <w:p w:rsidR="006B4048" w:rsidRDefault="006B4048" w:rsidP="006B40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4048">
          <w:rPr>
            <w:rStyle w:val="Hyperlink"/>
          </w:rPr>
          <w:t>legislative information</w:t>
        </w:r>
      </w:hyperlink>
      <w:r>
        <w:t xml:space="preserve"> at the website</w:t>
      </w:r>
    </w:p>
    <w:p w:rsidR="006B4048" w:rsidRDefault="006B4048" w:rsidP="006B4048">
      <w:pPr>
        <w:widowControl w:val="0"/>
        <w:tabs>
          <w:tab w:val="right" w:pos="1008"/>
          <w:tab w:val="left" w:pos="1152"/>
          <w:tab w:val="left" w:pos="1872"/>
          <w:tab w:val="left" w:pos="9187"/>
        </w:tabs>
        <w:ind w:left="2088" w:hanging="2088"/>
        <w:jc w:val="left"/>
      </w:pPr>
    </w:p>
    <w:p w:rsidR="006B4048" w:rsidRPr="006B4048" w:rsidRDefault="006B4048" w:rsidP="006B4048">
      <w:pPr>
        <w:widowControl w:val="0"/>
        <w:tabs>
          <w:tab w:val="right" w:pos="1008"/>
          <w:tab w:val="left" w:pos="1152"/>
          <w:tab w:val="left" w:pos="1872"/>
          <w:tab w:val="left" w:pos="9187"/>
        </w:tabs>
        <w:ind w:left="2088" w:hanging="2088"/>
        <w:jc w:val="left"/>
      </w:pPr>
    </w:p>
    <w:p w:rsidR="006B4048" w:rsidRDefault="006B4048" w:rsidP="006B4048">
      <w:pPr>
        <w:widowControl w:val="0"/>
        <w:jc w:val="left"/>
      </w:pPr>
      <w:r w:rsidRPr="006B4048">
        <w:rPr>
          <w:b/>
        </w:rPr>
        <w:t>VERSIONS OF THIS BILL</w:t>
      </w:r>
    </w:p>
    <w:p w:rsidR="006B4048" w:rsidRDefault="006B4048" w:rsidP="006B4048">
      <w:pPr>
        <w:widowControl w:val="0"/>
        <w:jc w:val="left"/>
      </w:pPr>
    </w:p>
    <w:p w:rsidR="006B4048" w:rsidRDefault="00DD09EC" w:rsidP="006B4048">
      <w:pPr>
        <w:widowControl w:val="0"/>
        <w:jc w:val="left"/>
      </w:pPr>
      <w:hyperlink r:id="rId10" w:history="1">
        <w:r w:rsidR="006B4048">
          <w:rPr>
            <w:rStyle w:val="Hyperlink"/>
          </w:rPr>
          <w:t>6/28/2018</w:t>
        </w:r>
      </w:hyperlink>
    </w:p>
    <w:p w:rsidR="006B4048" w:rsidRDefault="006B4048" w:rsidP="006B4048"/>
    <w:p w:rsidR="006B4048" w:rsidRDefault="006B4048" w:rsidP="006B4048">
      <w:pPr>
        <w:sectPr w:rsidR="006B4048" w:rsidSect="006B4048">
          <w:pgSz w:w="12240" w:h="15840" w:code="1"/>
          <w:pgMar w:top="1080" w:right="1440" w:bottom="1080" w:left="1440" w:header="720" w:footer="720" w:gutter="0"/>
          <w:cols w:space="720"/>
          <w:noEndnote/>
          <w:docGrid w:linePitch="360"/>
        </w:sectPr>
      </w:pPr>
    </w:p>
    <w:p w:rsidR="00402508" w:rsidRDefault="004025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C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33</w:t>
      </w:r>
      <w:r w:rsidR="00D52EC0">
        <w:noBreakHyphen/>
      </w:r>
      <w:r>
        <w:t>49</w:t>
      </w:r>
      <w:r w:rsidR="00D52EC0">
        <w:noBreakHyphen/>
      </w:r>
      <w:r>
        <w:t>420, CODE OF LAWS OF SOUTH CAROLINA, 1976, RELATING TO ANNUAL MEETINGS OF MEMBERS OF AN ELECTRIC COOPERATIVE, SO AS TO REVISE THE NOTICE REQUIREMENTS FOR CERTAIN MEETINGS; TO AMEND SECTION 33</w:t>
      </w:r>
      <w:r w:rsidR="00D52EC0">
        <w:noBreakHyphen/>
      </w:r>
      <w:r>
        <w:t>49</w:t>
      </w:r>
      <w:r w:rsidR="00D52EC0">
        <w:noBreakHyphen/>
      </w:r>
      <w:r>
        <w:t>440, RELATING TO VOTING BY MEMBERS AND SECTION 33</w:t>
      </w:r>
      <w:r w:rsidR="00D52EC0">
        <w:noBreakHyphen/>
      </w:r>
      <w:r>
        <w:t>49</w:t>
      </w:r>
      <w:r w:rsidR="00D52EC0">
        <w:noBreakHyphen/>
      </w:r>
      <w:r>
        <w:t>620, RELATING TO VOTING DISTRICTS FROM WHICH SOME MEMBERS OF THE BOARD OF TRUSTEES MAY BE ELECTED, SO AS TO PERMIT EARLY VOTING AND THE PROCEDURES FOR EARLY VOTING; TO AMEND SECTION 33</w:t>
      </w:r>
      <w:r w:rsidR="00D52EC0">
        <w:noBreakHyphen/>
      </w:r>
      <w:r>
        <w:t>49</w:t>
      </w:r>
      <w:r w:rsidR="00D52EC0">
        <w:noBreakHyphen/>
      </w:r>
      <w:r>
        <w:t>610, RELATING TO THE BOARD OF TRUSTEES OF A COOPERATIVE, SO AS TO REVISE THE MANNER IN WHICH VACANCIES ARE FILLED; BY ADDING SECTION 33</w:t>
      </w:r>
      <w:r w:rsidR="00D52EC0">
        <w:noBreakHyphen/>
      </w:r>
      <w:r>
        <w:t>49</w:t>
      </w:r>
      <w:r w:rsidR="00D52EC0">
        <w:noBreakHyphen/>
      </w:r>
      <w:r>
        <w:t>615 SO AS TO REQUIRE ANNUAL PUBLIC DISCLOSURE OF COMPENSATION AND BENEFITS PAID TO OR PROVIDED FOR MEMBERS OF THE BOARD OF TRUSTEES; BY ADDING SECTION 33</w:t>
      </w:r>
      <w:r w:rsidR="00D52EC0">
        <w:noBreakHyphen/>
      </w:r>
      <w:r>
        <w:t>49</w:t>
      </w:r>
      <w:r w:rsidR="00D52EC0">
        <w:noBreakHyphen/>
      </w:r>
      <w:r>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D52EC0">
        <w:noBreakHyphen/>
      </w:r>
      <w:r>
        <w:t>49</w:t>
      </w:r>
      <w:r w:rsidR="00D52EC0">
        <w:noBreakHyphen/>
      </w:r>
      <w:r>
        <w:t xml:space="preserve">645 SO AS TO PROVIDE THAT IN THE CONDUCT OF ELECTIONS BY A COOPERATIVE, IT MUST PROHIBIT ADVOCACY OR CAMPAIGNING WITHIN A CERTAIN DISTANCE OF THE </w:t>
      </w:r>
      <w:r w:rsidR="00E77E3E">
        <w:t>POLLING PLACE.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current session of the General Assembly, the House of Representatives and the Senate have under consideration a number of bills to reform and correct problems which have arisen </w:t>
      </w:r>
      <w:r>
        <w:lastRenderedPageBreak/>
        <w:t>with investor</w:t>
      </w:r>
      <w:r w:rsidR="00D52EC0">
        <w:noBreakHyphen/>
      </w:r>
      <w:r>
        <w:t xml:space="preserve">owned electric utilities, the Public Service Authority, and the electric cooperatives which receive power from it; and </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problems include difficulties in the underlying provisions of law which govern these entities and the rates they may charge, the oversight functions of those entities charged by law with the regulation of these utilities or cooperatives and the electric rates they charge to ratepayers, and the mismanagement of the construction of two new nuclear reactors in Jenkinsville, South Carolina, which if they become operational would supply electric power to retail customers of investor</w:t>
      </w:r>
      <w:r w:rsidR="00D52EC0">
        <w:noBreakHyphen/>
      </w:r>
      <w:r>
        <w:t>owned utilities and to the Public Service Authority and the electric cooperatives it serves; and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has therefore determined to add an additional enactment to the package of bills to address these problems and concerns to prevent further mismanagement or abuses which could result in higher electric rates to the retail customers of these entities.  Now, therefore,</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33</w:t>
      </w:r>
      <w:r w:rsidR="00D52EC0">
        <w:noBreakHyphen/>
      </w:r>
      <w:r>
        <w:t>49</w:t>
      </w:r>
      <w:r w:rsidR="00D52EC0">
        <w:noBreakHyphen/>
      </w:r>
      <w:r>
        <w:t>420 of the 1976 Code is amended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D52EC0">
        <w:noBreakHyphen/>
      </w:r>
      <w:r>
        <w:t>49</w:t>
      </w:r>
      <w:r w:rsidR="00D52EC0">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2E1F0E" w:rsidRPr="00334F80"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D52EC0">
        <w:rPr>
          <w:lang w:val="en-PH"/>
        </w:rPr>
        <w:noBreakHyphen/>
      </w:r>
      <w:r w:rsidRPr="00FA21D1">
        <w:rPr>
          <w:lang w:val="en-PH"/>
        </w:rPr>
        <w:t>five days before the date of the meeting.</w:t>
      </w:r>
      <w:r>
        <w:rPr>
          <w:lang w:val="en-PH"/>
        </w:rPr>
        <w:t xml:space="preserve">  </w:t>
      </w:r>
      <w:r>
        <w:rPr>
          <w:u w:val="single"/>
          <w:lang w:val="en-PH"/>
        </w:rPr>
        <w:t>However, for the annual meeting and for a special meeting where the stated purpose includes an election to be voted on by the general membership, at least thirty days</w:t>
      </w:r>
      <w:r w:rsidR="00087AF6">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D52EC0">
        <w:rPr>
          <w:u w:val="single"/>
          <w:lang w:val="en-PH"/>
        </w:rPr>
        <w:noBreakHyphen/>
      </w:r>
      <w:r w:rsidRPr="00097358">
        <w:rPr>
          <w:u w:val="single"/>
          <w:lang w:val="en-PH"/>
        </w:rPr>
        <w:t>49</w:t>
      </w:r>
      <w:r w:rsidR="00D52EC0">
        <w:rPr>
          <w:u w:val="single"/>
          <w:lang w:val="en-PH"/>
        </w:rPr>
        <w:noBreakHyphen/>
      </w:r>
      <w:r w:rsidRPr="00097358">
        <w:rPr>
          <w:u w:val="single"/>
          <w:lang w:val="en-PH"/>
        </w:rPr>
        <w:t>440</w:t>
      </w:r>
      <w:r>
        <w:rPr>
          <w:u w:val="single"/>
          <w:lang w:val="en-PH"/>
        </w:rPr>
        <w:t>.</w:t>
      </w:r>
      <w:r>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33</w:t>
      </w:r>
      <w:r w:rsidR="00D52EC0">
        <w:noBreakHyphen/>
      </w:r>
      <w:r>
        <w:t>49</w:t>
      </w:r>
      <w:r w:rsidR="00D52EC0">
        <w:noBreakHyphen/>
      </w:r>
      <w:r>
        <w:t>440 of the 1976 Code is amended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D52EC0">
        <w:noBreakHyphen/>
      </w:r>
      <w:r>
        <w:t>49</w:t>
      </w:r>
      <w:r w:rsidR="00D52EC0">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Pr>
          <w:lang w:val="en-PH"/>
        </w:rPr>
        <w:t xml:space="preserve"> </w:t>
      </w:r>
      <w:r>
        <w:rPr>
          <w:u w:val="single"/>
          <w:lang w:val="en-PH"/>
        </w:rPr>
        <w:t>at the meeting or at an alternative early voting site</w:t>
      </w:r>
      <w:r>
        <w:rPr>
          <w:lang w:val="en-PH"/>
        </w:rPr>
        <w:t>, but</w:t>
      </w:r>
      <w:r w:rsidRPr="00FA21D1">
        <w:rPr>
          <w:lang w:val="en-PH"/>
        </w:rPr>
        <w:t xml:space="preserve"> if the bylaws provide, also may be by proxy.</w:t>
      </w:r>
      <w:r>
        <w:rPr>
          <w:lang w:val="en-PH"/>
        </w:rPr>
        <w:t xml:space="preserve"> </w:t>
      </w:r>
      <w:r w:rsidRPr="00FA21D1">
        <w:rPr>
          <w:lang w:val="en-PH"/>
        </w:rPr>
        <w:t xml:space="preserve"> </w:t>
      </w:r>
      <w:r>
        <w:rPr>
          <w:u w:val="single"/>
          <w:lang w:val="en-PH"/>
        </w:rPr>
        <w:t>For meetings that include the election of cooperative trustees, polling locations must be open for a minimum of six hours.</w:t>
      </w:r>
      <w:r>
        <w:rPr>
          <w:lang w:val="en-PH"/>
        </w:rPr>
        <w:t xml:space="preserve">  </w:t>
      </w:r>
      <w:r w:rsidRPr="00FA21D1">
        <w:rPr>
          <w:lang w:val="en-PH"/>
        </w:rPr>
        <w:t xml:space="preserve">If the bylaws provide for voting by proxy they also must prescribe the conditions under which proxy voting may be exercised. </w:t>
      </w:r>
      <w:r>
        <w:rPr>
          <w:lang w:val="en-PH"/>
        </w:rPr>
        <w:t xml:space="preserve"> </w:t>
      </w:r>
      <w:r w:rsidRPr="00FA21D1">
        <w:rPr>
          <w:lang w:val="en-PH"/>
        </w:rPr>
        <w:t>A person may not vote as proxy unless he is a member of the cooperative and may not vote as proxy for more than three members at a meeting of the members.</w:t>
      </w:r>
    </w:p>
    <w:p w:rsidR="002E1F0E" w:rsidRPr="00097358"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sidR="00E77E3E">
        <w:rPr>
          <w:color w:val="000000" w:themeColor="text1"/>
          <w:u w:val="single" w:color="000000" w:themeColor="text1"/>
        </w:rPr>
        <w:t>,</w:t>
      </w:r>
      <w:r w:rsidRPr="0083684A">
        <w:rPr>
          <w:color w:val="000000" w:themeColor="text1"/>
          <w:u w:val="single" w:color="000000" w:themeColor="text1"/>
        </w:rPr>
        <w:t xml:space="preserve"> or infirm</w:t>
      </w:r>
      <w:r w:rsidR="00087AF6">
        <w:rPr>
          <w:color w:val="000000" w:themeColor="text1"/>
          <w:u w:val="single" w:color="000000" w:themeColor="text1"/>
        </w:rPr>
        <w:t>ed</w:t>
      </w:r>
      <w:r w:rsidRPr="0083684A">
        <w:rPr>
          <w:color w:val="000000" w:themeColor="text1"/>
          <w:u w:val="single" w:color="000000" w:themeColor="text1"/>
        </w:rPr>
        <w:t xml:space="preserve"> members</w:t>
      </w:r>
      <w:r>
        <w:rPr>
          <w:u w:val="single"/>
          <w:lang w:val="en-PH"/>
        </w:rPr>
        <w:t>.</w:t>
      </w:r>
      <w:r>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97358">
        <w:rPr>
          <w:lang w:val="en-PH"/>
        </w:rPr>
        <w:t>B.</w:t>
      </w:r>
      <w:r w:rsidRPr="00C91F4E">
        <w:rPr>
          <w:lang w:val="en-PH"/>
        </w:rPr>
        <w:tab/>
      </w:r>
      <w:r>
        <w:rPr>
          <w:lang w:val="en-PH"/>
        </w:rPr>
        <w:t>Section 33</w:t>
      </w:r>
      <w:r w:rsidR="00D52EC0">
        <w:rPr>
          <w:lang w:val="en-PH"/>
        </w:rPr>
        <w:noBreakHyphen/>
      </w:r>
      <w:r>
        <w:rPr>
          <w:lang w:val="en-PH"/>
        </w:rPr>
        <w:t>49</w:t>
      </w:r>
      <w:r w:rsidR="00D52EC0">
        <w:rPr>
          <w:lang w:val="en-PH"/>
        </w:rPr>
        <w:noBreakHyphen/>
      </w:r>
      <w:r>
        <w:rPr>
          <w:lang w:val="en-PH"/>
        </w:rPr>
        <w:t>620 of the 1976 Code is amended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D52EC0">
        <w:rPr>
          <w:lang w:val="en-PH"/>
        </w:rPr>
        <w:noBreakHyphen/>
      </w:r>
      <w:r>
        <w:rPr>
          <w:lang w:val="en-PH"/>
        </w:rPr>
        <w:t>49</w:t>
      </w:r>
      <w:r w:rsidR="00D52EC0">
        <w:rPr>
          <w:lang w:val="en-PH"/>
        </w:rPr>
        <w:noBreakHyphen/>
      </w:r>
      <w:r>
        <w:rPr>
          <w:lang w:val="en-PH"/>
        </w:rPr>
        <w:t xml:space="preserve">620. </w:t>
      </w:r>
      <w:r>
        <w:rPr>
          <w:lang w:val="en-PH"/>
        </w:rPr>
        <w:tab/>
      </w:r>
      <w:r w:rsidRPr="00FA21D1">
        <w:rPr>
          <w:lang w:val="en-PH"/>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C229FD">
        <w:rPr>
          <w:strike/>
          <w:lang w:val="en-PH"/>
        </w:rPr>
        <w:t>such</w:t>
      </w:r>
      <w:r w:rsidRPr="00FA21D1">
        <w:rPr>
          <w:lang w:val="en-PH"/>
        </w:rPr>
        <w:t xml:space="preserve"> voting district: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AD1301">
        <w:rPr>
          <w:lang w:val="en-PH"/>
        </w:rPr>
        <w:t>a</w:t>
      </w:r>
      <w:r>
        <w:rPr>
          <w:lang w:val="en-PH"/>
        </w:rPr>
        <w:t xml:space="preserve"> </w:t>
      </w:r>
      <w:r w:rsidRPr="00FA21D1">
        <w:rPr>
          <w:lang w:val="en-PH"/>
        </w:rPr>
        <w:t xml:space="preserve">designated number of trustees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the members residing </w:t>
      </w:r>
      <w:r w:rsidRPr="003C483F">
        <w:rPr>
          <w:strike/>
          <w:lang w:val="en-PH"/>
        </w:rPr>
        <w:t>therein</w:t>
      </w:r>
      <w:r>
        <w:rPr>
          <w:lang w:val="en-PH"/>
        </w:rPr>
        <w:t xml:space="preserve"> </w:t>
      </w:r>
      <w:r>
        <w:rPr>
          <w:u w:val="single"/>
          <w:lang w:val="en-PH"/>
        </w:rPr>
        <w:t>in the respective voting district</w:t>
      </w:r>
      <w:r w:rsidRPr="00FA21D1">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D1301">
        <w:rPr>
          <w:lang w:val="en-PH"/>
        </w:rPr>
        <w:t>a</w:t>
      </w:r>
      <w:r>
        <w:rPr>
          <w:lang w:val="en-PH"/>
        </w:rPr>
        <w:t xml:space="preserve"> </w:t>
      </w:r>
      <w:r w:rsidRPr="00FA21D1">
        <w:rPr>
          <w:lang w:val="en-PH"/>
        </w:rPr>
        <w:t xml:space="preserve">designated number of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 or</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AD1301">
        <w:rPr>
          <w:lang w:val="en-PH"/>
        </w:rPr>
        <w:t>both</w:t>
      </w:r>
      <w:r>
        <w:rPr>
          <w:lang w:val="en-PH"/>
        </w:rPr>
        <w:t xml:space="preserve"> </w:t>
      </w:r>
      <w:r w:rsidRPr="003C483F">
        <w:rPr>
          <w:strike/>
          <w:lang w:val="en-PH"/>
        </w:rPr>
        <w:t>such</w:t>
      </w:r>
      <w:r w:rsidRPr="00FA21D1">
        <w:rPr>
          <w:lang w:val="en-PH"/>
        </w:rPr>
        <w:t xml:space="preserve"> trustees and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21D1">
        <w:rPr>
          <w:lang w:val="en-PH"/>
        </w:rPr>
        <w:tab/>
      </w:r>
      <w:r w:rsidRPr="00A63AFF">
        <w:rPr>
          <w:strike/>
          <w:lang w:val="en-PH"/>
        </w:rPr>
        <w:t>In any such case</w:t>
      </w:r>
      <w:r>
        <w:rPr>
          <w:lang w:val="en-PH"/>
        </w:rPr>
        <w:t xml:space="preserve"> T</w:t>
      </w:r>
      <w:r w:rsidRPr="00FA21D1">
        <w:rPr>
          <w:lang w:val="en-PH"/>
        </w:rPr>
        <w:t xml:space="preserve">he bylaws shall prescribe the manner in which such voting districts, the members </w:t>
      </w:r>
      <w:r w:rsidRPr="00A63AFF">
        <w:rPr>
          <w:strike/>
          <w:lang w:val="en-PH"/>
        </w:rPr>
        <w:t>thereof</w:t>
      </w:r>
      <w:r w:rsidRPr="00FA21D1">
        <w:rPr>
          <w:lang w:val="en-PH"/>
        </w:rPr>
        <w:t xml:space="preserve"> </w:t>
      </w:r>
      <w:r>
        <w:rPr>
          <w:u w:val="single"/>
          <w:lang w:val="en-PH"/>
        </w:rPr>
        <w:t>of them</w:t>
      </w:r>
      <w:r>
        <w:rPr>
          <w:lang w:val="en-PH"/>
        </w:rPr>
        <w:t xml:space="preserve"> </w:t>
      </w:r>
      <w:r w:rsidRPr="00FA21D1">
        <w:rPr>
          <w:lang w:val="en-PH"/>
        </w:rPr>
        <w:t xml:space="preserve">and the delegates and trustees, if any, elected </w:t>
      </w:r>
      <w:r w:rsidRPr="00A63AFF">
        <w:rPr>
          <w:strike/>
          <w:lang w:val="en-PH"/>
        </w:rPr>
        <w:t>therefrom</w:t>
      </w:r>
      <w:r w:rsidRPr="00FA21D1">
        <w:rPr>
          <w:lang w:val="en-PH"/>
        </w:rPr>
        <w:t xml:space="preserve"> </w:t>
      </w:r>
      <w:r>
        <w:rPr>
          <w:u w:val="single"/>
          <w:lang w:val="en-PH"/>
        </w:rPr>
        <w:t>from them</w:t>
      </w:r>
      <w:r>
        <w:rPr>
          <w:lang w:val="en-PH"/>
        </w:rPr>
        <w:t xml:space="preserve"> </w:t>
      </w:r>
      <w:r w:rsidRPr="00FA21D1">
        <w:rPr>
          <w:lang w:val="en-PH"/>
        </w:rPr>
        <w:t xml:space="preserve">shall function and the powers of the delegates, which may include the power to elect trustees. </w:t>
      </w:r>
      <w:r>
        <w:rPr>
          <w:lang w:val="en-PH"/>
        </w:rPr>
        <w:t xml:space="preserve">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member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voting district meeting and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delegate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meeting shall vote </w:t>
      </w:r>
      <w:r>
        <w:rPr>
          <w:u w:val="single"/>
          <w:lang w:val="en-PH"/>
        </w:rPr>
        <w:t>in person, at the meeting or an alternative early voting site, or</w:t>
      </w:r>
      <w:r>
        <w:rPr>
          <w:lang w:val="en-PH"/>
        </w:rPr>
        <w:t xml:space="preserve"> </w:t>
      </w:r>
      <w:r w:rsidRPr="00FA21D1">
        <w:rPr>
          <w:lang w:val="en-PH"/>
        </w:rPr>
        <w:t xml:space="preserve">by proxy </w:t>
      </w:r>
      <w:r w:rsidRPr="003C483F">
        <w:rPr>
          <w:strike/>
          <w:lang w:val="en-PH"/>
        </w:rPr>
        <w:t>or by mail</w:t>
      </w:r>
      <w:r w:rsidRPr="00FA21D1">
        <w:rPr>
          <w:lang w:val="en-PH"/>
        </w:rPr>
        <w:t>.</w:t>
      </w:r>
      <w:r>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3.</w:t>
      </w:r>
      <w:r>
        <w:rPr>
          <w:lang w:val="en-PH"/>
        </w:rPr>
        <w:tab/>
        <w:t>Section 33</w:t>
      </w:r>
      <w:r w:rsidR="00D52EC0">
        <w:rPr>
          <w:lang w:val="en-PH"/>
        </w:rPr>
        <w:noBreakHyphen/>
      </w:r>
      <w:r>
        <w:rPr>
          <w:lang w:val="en-PH"/>
        </w:rPr>
        <w:t>49</w:t>
      </w:r>
      <w:r w:rsidR="00D52EC0">
        <w:rPr>
          <w:lang w:val="en-PH"/>
        </w:rPr>
        <w:noBreakHyphen/>
      </w:r>
      <w:r>
        <w:rPr>
          <w:lang w:val="en-PH"/>
        </w:rPr>
        <w:t>610 of the 1976 Code is amended by adding an appropriately numbered subsection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w:t>
      </w:r>
      <w:r>
        <w:rPr>
          <w:lang w:val="en-PH"/>
        </w:rPr>
        <w:tab/>
        <w:t xml:space="preserve">Notwithstanding any provisions in the bylaws to the contrary, a vacancy in the office of trustee only </w:t>
      </w:r>
      <w:r w:rsidR="00087AF6">
        <w:rPr>
          <w:lang w:val="en-PH"/>
        </w:rPr>
        <w:t xml:space="preserve">may </w:t>
      </w:r>
      <w:r>
        <w:rPr>
          <w:lang w:val="en-PH"/>
        </w:rPr>
        <w:t>be filled by a vote of the membership at the next annual meeting.”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w:t>
      </w:r>
      <w:r>
        <w:rPr>
          <w:lang w:val="en-PH"/>
        </w:rPr>
        <w:tab/>
        <w:t>Article 7, Chapter 49, Title 33 of the 1976 Code is amended by adding: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D52EC0">
        <w:rPr>
          <w:lang w:val="en-PH"/>
        </w:rPr>
        <w:noBreakHyphen/>
      </w:r>
      <w:r>
        <w:rPr>
          <w:lang w:val="en-PH"/>
        </w:rPr>
        <w:t>49</w:t>
      </w:r>
      <w:r w:rsidR="00D52EC0">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w:t>
      </w:r>
      <w:r w:rsidR="00D94639">
        <w:rPr>
          <w:lang w:val="en-PH"/>
        </w:rPr>
        <w:t xml:space="preserve"> </w:t>
      </w:r>
      <w:r>
        <w:rPr>
          <w:lang w:val="en-PH"/>
        </w:rPr>
        <w:t xml:space="preserve">diem compensation paid for </w:t>
      </w:r>
      <w:r w:rsidR="00D94639">
        <w:rPr>
          <w:lang w:val="en-PH"/>
        </w:rPr>
        <w:t>attendance</w:t>
      </w:r>
      <w:r>
        <w:rPr>
          <w:lang w:val="en-PH"/>
        </w:rPr>
        <w:t xml:space="preserve"> at regular meetings of the board of trustees;</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w:t>
      </w:r>
      <w:r w:rsidR="00D94639">
        <w:rPr>
          <w:lang w:val="en-PH"/>
        </w:rPr>
        <w:t>originations</w:t>
      </w:r>
      <w:r>
        <w:rPr>
          <w:lang w:val="en-PH"/>
        </w:rPr>
        <w:t xml:space="preserve">; </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sidR="00087AF6">
        <w:rPr>
          <w:color w:val="000000" w:themeColor="text1"/>
          <w:u w:color="000000" w:themeColor="text1"/>
        </w:rPr>
        <w:t xml:space="preserve"> in conjunction with subsection</w:t>
      </w:r>
      <w:r w:rsidRPr="0083684A">
        <w:rPr>
          <w:color w:val="000000" w:themeColor="text1"/>
          <w:u w:color="000000" w:themeColor="text1"/>
        </w:rPr>
        <w:t xml:space="preserve"> </w:t>
      </w:r>
      <w:r w:rsidR="00087AF6">
        <w:rPr>
          <w:color w:val="000000" w:themeColor="text1"/>
          <w:u w:color="000000" w:themeColor="text1"/>
        </w:rPr>
        <w:t xml:space="preserve">(A)(2) through </w:t>
      </w:r>
      <w:r w:rsidR="00E77E3E">
        <w:rPr>
          <w:color w:val="000000" w:themeColor="text1"/>
          <w:u w:color="000000" w:themeColor="text1"/>
        </w:rPr>
        <w:t xml:space="preserve">(5); </w:t>
      </w:r>
      <w:r>
        <w:rPr>
          <w:color w:val="000000" w:themeColor="text1"/>
          <w:u w:color="000000" w:themeColor="text1"/>
        </w:rPr>
        <w:t>and</w:t>
      </w:r>
      <w:r w:rsidRPr="0083684A">
        <w:rPr>
          <w:color w:val="000000" w:themeColor="text1"/>
          <w:u w:color="000000" w:themeColor="text1"/>
        </w:rPr>
        <w:t xml:space="preserve"> </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2018 calendar year with the disclosures required by this section to be made no later than March 15, 2019.”</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Pr>
          <w:lang w:val="en-PH"/>
        </w:rPr>
        <w:tab/>
        <w:t>Article 7, Chapter 49, Title 33 of the 1976 Code is amended by adding: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77E3E" w:rsidRPr="0083684A" w:rsidRDefault="00E77E3E" w:rsidP="00E77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D52EC0">
        <w:rPr>
          <w:lang w:val="en-PH"/>
        </w:rPr>
        <w:noBreakHyphen/>
      </w:r>
      <w:r>
        <w:rPr>
          <w:lang w:val="en-PH"/>
        </w:rPr>
        <w:t>49</w:t>
      </w:r>
      <w:r w:rsidR="00D52EC0">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D52EC0">
        <w:rPr>
          <w:color w:val="000000" w:themeColor="text1"/>
          <w:u w:color="000000" w:themeColor="text1"/>
        </w:rPr>
        <w:noBreakHyphen/>
      </w:r>
      <w:r w:rsidRPr="0083684A">
        <w:rPr>
          <w:color w:val="000000" w:themeColor="text1"/>
          <w:u w:color="000000" w:themeColor="text1"/>
        </w:rPr>
        <w:t>49</w:t>
      </w:r>
      <w:r w:rsidR="00D52EC0">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D52EC0" w:rsidRPr="00D52EC0">
        <w:rPr>
          <w:color w:val="000000" w:themeColor="text1"/>
          <w:u w:color="000000" w:themeColor="text1"/>
        </w:rPr>
        <w:t>’</w:t>
      </w:r>
      <w:r w:rsidRPr="0083684A">
        <w:rPr>
          <w:color w:val="000000" w:themeColor="text1"/>
          <w:u w:color="000000" w:themeColor="text1"/>
        </w:rPr>
        <w:t xml:space="preserve">s principal place of business at least ten days before the meeting.  The notice must state at a minimum the time, place, location, and purpose of the meeting.  If the cooperative has an electronic website, the notice must be posted on its website as well.  </w:t>
      </w:r>
    </w:p>
    <w:p w:rsidR="00E77E3E" w:rsidRPr="0083684A" w:rsidRDefault="00E77E3E" w:rsidP="00E77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84A">
        <w:rPr>
          <w:color w:val="000000" w:themeColor="text1"/>
          <w:u w:color="000000" w:themeColor="text1"/>
        </w:rPr>
        <w:t>(B) All votes cast by trustees at these meeting</w:t>
      </w:r>
      <w:r w:rsidR="00087AF6">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w:t>
      </w:r>
      <w:r w:rsidR="00087AF6">
        <w:rPr>
          <w:color w:val="000000" w:themeColor="text1"/>
          <w:u w:color="000000" w:themeColor="text1"/>
        </w:rPr>
        <w:t>s</w:t>
      </w:r>
      <w:r>
        <w:rPr>
          <w:color w:val="000000" w:themeColor="text1"/>
          <w:u w:color="000000" w:themeColor="text1"/>
        </w:rPr>
        <w:t xml:space="preserve"> with vendors or suppliers;</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sidR="00087AF6">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sidR="005E194B">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sidR="005E194B">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sidR="00087AF6">
        <w:rPr>
          <w:color w:val="000000" w:themeColor="text1"/>
          <w:u w:color="000000" w:themeColor="text1"/>
        </w:rPr>
        <w:t xml:space="preserve">atters related to legal advice; </w:t>
      </w:r>
      <w:r w:rsidRPr="0083684A">
        <w:rPr>
          <w:color w:val="000000" w:themeColor="text1"/>
          <w:u w:color="000000" w:themeColor="text1"/>
        </w:rPr>
        <w:t>and</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sidR="00087AF6">
        <w:rPr>
          <w:color w:val="000000" w:themeColor="text1"/>
          <w:u w:color="000000" w:themeColor="text1"/>
        </w:rPr>
        <w:t xml:space="preserve"> proprietary, personnel, member, </w:t>
      </w:r>
      <w:r w:rsidRPr="0083684A">
        <w:rPr>
          <w:color w:val="000000" w:themeColor="text1"/>
          <w:u w:color="000000" w:themeColor="text1"/>
        </w:rPr>
        <w:t>or account information.</w:t>
      </w:r>
    </w:p>
    <w:p w:rsidR="00D456CE" w:rsidRPr="0083684A" w:rsidRDefault="002E1F0E" w:rsidP="00D4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(C)</w:t>
      </w:r>
      <w:r>
        <w:rPr>
          <w:lang w:val="en-PH"/>
        </w:rPr>
        <w:tab/>
      </w:r>
      <w:r w:rsidR="00D456CE">
        <w:rPr>
          <w:lang w:val="en-PH"/>
        </w:rPr>
        <w:t>W</w:t>
      </w:r>
      <w:r w:rsidR="00D456CE" w:rsidRPr="0083684A">
        <w:rPr>
          <w:color w:val="000000" w:themeColor="text1"/>
          <w:u w:color="000000" w:themeColor="text1"/>
        </w:rPr>
        <w:t xml:space="preserve">here votes are taken in executive session, the vote </w:t>
      </w:r>
      <w:r w:rsidR="00E77E3E">
        <w:rPr>
          <w:color w:val="000000" w:themeColor="text1"/>
          <w:u w:color="000000" w:themeColor="text1"/>
        </w:rPr>
        <w:t xml:space="preserve">then </w:t>
      </w:r>
      <w:r w:rsidR="00D456CE" w:rsidRPr="0083684A">
        <w:rPr>
          <w:color w:val="000000" w:themeColor="text1"/>
          <w:u w:color="000000" w:themeColor="text1"/>
        </w:rPr>
        <w:t>must be ratified in open session in a manner that does not compromise the purpose of the executive session.</w:t>
      </w:r>
    </w:p>
    <w:p w:rsidR="002E1F0E" w:rsidRPr="00C229FD" w:rsidRDefault="00D456CE" w:rsidP="00D4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(D)</w:t>
      </w:r>
      <w:r>
        <w:rPr>
          <w:color w:val="000000" w:themeColor="text1"/>
          <w:u w:color="000000" w:themeColor="text1"/>
        </w:rPr>
        <w:tab/>
      </w:r>
      <w:r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sidR="002E1F0E">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7, Chapter 49, Title 33 of the 1976 Code is amended by adding: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D456C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D52EC0">
        <w:noBreakHyphen/>
      </w:r>
      <w:r>
        <w:t>49</w:t>
      </w:r>
      <w:r w:rsidR="00D52EC0">
        <w:noBreakHyphen/>
      </w:r>
      <w:r>
        <w:t>645.</w:t>
      </w:r>
      <w:r w:rsidR="002E1F0E">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sidR="00087AF6">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rsidR="002E1F0E">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Where the provisions of new or revised 1976 Code sections or subsections contained in this act conflict with provisions of the bylaws of an electric cooperative, the provisions of this act shall control and the cooperative, as permitted by Section 33</w:t>
      </w:r>
      <w:r w:rsidR="00D52EC0">
        <w:noBreakHyphen/>
      </w:r>
      <w:r>
        <w:t>49</w:t>
      </w:r>
      <w:r w:rsidR="00D52EC0">
        <w:noBreakHyphen/>
      </w:r>
      <w:r>
        <w:t>280, shall amend and conform its bylaw provisions accordingly.</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C98"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62FCE" w:rsidRDefault="00D52EC0" w:rsidP="004C0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048" w:rsidRDefault="006B4048" w:rsidP="006B4048">
      <w:pPr>
        <w:suppressAutoHyphens/>
      </w:pPr>
    </w:p>
    <w:sectPr w:rsidR="006B4048" w:rsidSect="006B40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F0E" w:rsidRDefault="002E1F0E" w:rsidP="009F0C77">
      <w:r>
        <w:separator/>
      </w:r>
    </w:p>
  </w:endnote>
  <w:endnote w:type="continuationSeparator" w:id="0">
    <w:p w:rsidR="002E1F0E" w:rsidRDefault="002E1F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89867C-399A-4EC8-8AB6-24960F4A4E3D}"/>
    <w:embedBold r:id="rId2" w:fontKey="{B227095B-2A7D-4012-AE37-056B7B05ACA0}"/>
  </w:font>
  <w:font w:name="Calibri">
    <w:panose1 w:val="020F0502020204030204"/>
    <w:charset w:val="00"/>
    <w:family w:val="swiss"/>
    <w:pitch w:val="variable"/>
    <w:sig w:usb0="E00002FF" w:usb1="4000ACFF" w:usb2="00000001" w:usb3="00000000" w:csb0="0000019F" w:csb1="00000000"/>
    <w:embedRegular r:id="rId3" w:fontKey="{D6073473-B46E-4BE2-858C-50B6311276BF}"/>
  </w:font>
  <w:font w:name="Segoe UI">
    <w:panose1 w:val="020B0502040204020203"/>
    <w:charset w:val="00"/>
    <w:family w:val="swiss"/>
    <w:pitch w:val="variable"/>
    <w:sig w:usb0="E10022FF" w:usb1="C000E47F" w:usb2="00000029" w:usb3="00000000" w:csb0="000001DF" w:csb1="00000000"/>
    <w:embedRegular r:id="rId4" w:fontKey="{998DAC70-28A2-4AEC-B7BB-6F9328E17BB9}"/>
  </w:font>
  <w:font w:name="Cambria">
    <w:panose1 w:val="02040503050406030204"/>
    <w:charset w:val="00"/>
    <w:family w:val="roman"/>
    <w:pitch w:val="variable"/>
    <w:sig w:usb0="E00002FF" w:usb1="400004FF" w:usb2="00000000" w:usb3="00000000" w:csb0="0000019F" w:csb1="00000000"/>
    <w:embedRegular r:id="rId5" w:fontKey="{3EA5CE22-980C-4930-83D6-537D5FF93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048" w:rsidRPr="00402508" w:rsidRDefault="006B4048" w:rsidP="00402508">
    <w:pPr>
      <w:pStyle w:val="Footer"/>
      <w:tabs>
        <w:tab w:val="clear" w:pos="4680"/>
        <w:tab w:val="clear" w:pos="9360"/>
        <w:tab w:val="center" w:pos="2995"/>
      </w:tabs>
      <w:spacing w:before="120"/>
    </w:pPr>
    <w:r>
      <w:t>[5453]</w:t>
    </w:r>
    <w:r>
      <w:tab/>
    </w:r>
    <w:r>
      <w:fldChar w:fldCharType="begin"/>
    </w:r>
    <w:r>
      <w:instrText xml:space="preserve"> PAGE  \* MERGEFORMAT </w:instrText>
    </w:r>
    <w:r>
      <w:fldChar w:fldCharType="separate"/>
    </w:r>
    <w:r w:rsidR="001B7E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F0E" w:rsidRDefault="002E1F0E" w:rsidP="009F0C77">
      <w:r>
        <w:separator/>
      </w:r>
    </w:p>
  </w:footnote>
  <w:footnote w:type="continuationSeparator" w:id="0">
    <w:p w:rsidR="002E1F0E" w:rsidRDefault="002E1F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9SD18"/>
    <w:docVar w:name="CoverBillType" w:val="b"/>
    <w:docVar w:name="DocPath" w:val="L:\Council\bills\NL\13749SD18.DOCX"/>
    <w:docVar w:name="dvBillNumber" w:val="5453"/>
    <w:docVar w:name="dvBillNumberPrefix" w:val="H. "/>
    <w:docVar w:name="dvOriginalBody" w:val="House"/>
    <w:docVar w:name="dvSteno" w:val="NL"/>
    <w:docVar w:name="NameofBody" w:val="h"/>
    <w:docVar w:name="vGroup2" w:val="Council"/>
  </w:docVars>
  <w:rsids>
    <w:rsidRoot w:val="00881C98"/>
    <w:rsid w:val="00011869"/>
    <w:rsid w:val="00015CD6"/>
    <w:rsid w:val="00087AF6"/>
    <w:rsid w:val="000E0100"/>
    <w:rsid w:val="000E1785"/>
    <w:rsid w:val="000F40FA"/>
    <w:rsid w:val="001035F1"/>
    <w:rsid w:val="0010776B"/>
    <w:rsid w:val="001251AC"/>
    <w:rsid w:val="00133E66"/>
    <w:rsid w:val="001435A3"/>
    <w:rsid w:val="00146ED3"/>
    <w:rsid w:val="00151044"/>
    <w:rsid w:val="001B7EC9"/>
    <w:rsid w:val="001D08F2"/>
    <w:rsid w:val="001D3A58"/>
    <w:rsid w:val="001D525B"/>
    <w:rsid w:val="001D7F4F"/>
    <w:rsid w:val="00205238"/>
    <w:rsid w:val="002321B6"/>
    <w:rsid w:val="00250967"/>
    <w:rsid w:val="002543C8"/>
    <w:rsid w:val="0025541D"/>
    <w:rsid w:val="00262FCE"/>
    <w:rsid w:val="00284AAE"/>
    <w:rsid w:val="00284B4C"/>
    <w:rsid w:val="002E1F0E"/>
    <w:rsid w:val="002E5912"/>
    <w:rsid w:val="00301B21"/>
    <w:rsid w:val="00325348"/>
    <w:rsid w:val="0032732C"/>
    <w:rsid w:val="00336AD0"/>
    <w:rsid w:val="00343FB4"/>
    <w:rsid w:val="0037079A"/>
    <w:rsid w:val="003C4DAB"/>
    <w:rsid w:val="003D01E8"/>
    <w:rsid w:val="003E5288"/>
    <w:rsid w:val="003F6D79"/>
    <w:rsid w:val="00402508"/>
    <w:rsid w:val="0041760A"/>
    <w:rsid w:val="00417C01"/>
    <w:rsid w:val="004403BD"/>
    <w:rsid w:val="0044236E"/>
    <w:rsid w:val="00461441"/>
    <w:rsid w:val="004809EE"/>
    <w:rsid w:val="004C040B"/>
    <w:rsid w:val="004E7D54"/>
    <w:rsid w:val="005273C6"/>
    <w:rsid w:val="00530A69"/>
    <w:rsid w:val="00545593"/>
    <w:rsid w:val="00556EBF"/>
    <w:rsid w:val="00577C6C"/>
    <w:rsid w:val="005A62FE"/>
    <w:rsid w:val="005C2FE2"/>
    <w:rsid w:val="005E194B"/>
    <w:rsid w:val="005E2BC9"/>
    <w:rsid w:val="00605102"/>
    <w:rsid w:val="006215AA"/>
    <w:rsid w:val="006913C9"/>
    <w:rsid w:val="0069470D"/>
    <w:rsid w:val="006B4048"/>
    <w:rsid w:val="006D58AA"/>
    <w:rsid w:val="00734F00"/>
    <w:rsid w:val="007A70AE"/>
    <w:rsid w:val="008157D6"/>
    <w:rsid w:val="008362E8"/>
    <w:rsid w:val="0085786E"/>
    <w:rsid w:val="00881C98"/>
    <w:rsid w:val="008A1768"/>
    <w:rsid w:val="008A489F"/>
    <w:rsid w:val="008F0F33"/>
    <w:rsid w:val="008F4429"/>
    <w:rsid w:val="0094021A"/>
    <w:rsid w:val="0097125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9B4"/>
    <w:rsid w:val="00B412D4"/>
    <w:rsid w:val="00BD314C"/>
    <w:rsid w:val="00BE3C22"/>
    <w:rsid w:val="00C0345E"/>
    <w:rsid w:val="00C31C95"/>
    <w:rsid w:val="00C3483A"/>
    <w:rsid w:val="00C74E9D"/>
    <w:rsid w:val="00C826DD"/>
    <w:rsid w:val="00C82FD3"/>
    <w:rsid w:val="00C92819"/>
    <w:rsid w:val="00CC6B7B"/>
    <w:rsid w:val="00CD2089"/>
    <w:rsid w:val="00CE2815"/>
    <w:rsid w:val="00D456CE"/>
    <w:rsid w:val="00D51619"/>
    <w:rsid w:val="00D52EC0"/>
    <w:rsid w:val="00D73A67"/>
    <w:rsid w:val="00D94639"/>
    <w:rsid w:val="00D970A9"/>
    <w:rsid w:val="00DF3845"/>
    <w:rsid w:val="00E41911"/>
    <w:rsid w:val="00E44B57"/>
    <w:rsid w:val="00E77E3E"/>
    <w:rsid w:val="00E904E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E3093-3831-4AD5-A6F6-9BC0E0C5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E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E3E"/>
    <w:rPr>
      <w:rFonts w:ascii="Segoe UI" w:eastAsia="Times New Roman" w:hAnsi="Segoe UI" w:cs="Segoe UI"/>
      <w:sz w:val="18"/>
      <w:szCs w:val="18"/>
    </w:rPr>
  </w:style>
  <w:style w:type="character" w:styleId="Hyperlink">
    <w:name w:val="Hyperlink"/>
    <w:basedOn w:val="DefaultParagraphFont"/>
    <w:uiPriority w:val="99"/>
    <w:unhideWhenUsed/>
    <w:rsid w:val="006B4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6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6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53_201806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4D8DF-8089-45AB-B617-8E177FFB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31AFB740.dotm</Template>
  <TotalTime>0</TotalTime>
  <Pages>3</Pages>
  <Words>1811</Words>
  <Characters>9298</Characters>
  <Application>Microsoft Office Word</Application>
  <DocSecurity>0</DocSecurity>
  <Lines>253</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5453: Electric Cooperatives Board of Trustee compensation and benefits - South Carolina Legislature Online</dc:title>
  <dc:creator>nancylee</dc:creator>
  <cp:lastModifiedBy>S Volk</cp:lastModifiedBy>
  <cp:revision>2</cp:revision>
  <cp:lastPrinted>2018-06-28T12:43:00Z</cp:lastPrinted>
  <dcterms:created xsi:type="dcterms:W3CDTF">2018-11-28T16:19:00Z</dcterms:created>
  <dcterms:modified xsi:type="dcterms:W3CDTF">2018-11-28T16:19:00Z</dcterms:modified>
</cp:coreProperties>
</file>