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516" w:rsidRDefault="00C41516" w:rsidP="00C41516">
      <w:pPr>
        <w:widowControl w:val="0"/>
        <w:jc w:val="center"/>
      </w:pPr>
      <w:r w:rsidRPr="00C41516">
        <w:rPr>
          <w:b/>
        </w:rPr>
        <w:t>South Carolina General Assembly</w:t>
      </w:r>
    </w:p>
    <w:p w:rsidR="00C41516" w:rsidRDefault="00C41516" w:rsidP="00C41516">
      <w:pPr>
        <w:widowControl w:val="0"/>
        <w:jc w:val="center"/>
      </w:pPr>
      <w:r>
        <w:t>122nd Session, 2017-2018</w:t>
      </w:r>
    </w:p>
    <w:p w:rsidR="00C41516" w:rsidRDefault="00C41516" w:rsidP="00C41516">
      <w:pPr>
        <w:widowControl w:val="0"/>
        <w:jc w:val="left"/>
      </w:pPr>
    </w:p>
    <w:p w:rsidR="00C41516" w:rsidRDefault="00C41516" w:rsidP="00C41516">
      <w:pPr>
        <w:widowControl w:val="0"/>
        <w:jc w:val="left"/>
        <w:rPr>
          <w:b/>
        </w:rPr>
      </w:pPr>
      <w:r w:rsidRPr="00C41516">
        <w:rPr>
          <w:b/>
        </w:rPr>
        <w:t>S.</w:t>
      </w:r>
      <w:r>
        <w:rPr>
          <w:b/>
        </w:rPr>
        <w:t xml:space="preserve"> </w:t>
      </w:r>
      <w:r w:rsidRPr="00C41516">
        <w:rPr>
          <w:b/>
        </w:rPr>
        <w:t>551</w:t>
      </w:r>
    </w:p>
    <w:p w:rsidR="00C41516" w:rsidRDefault="00C41516" w:rsidP="00C41516">
      <w:pPr>
        <w:widowControl w:val="0"/>
        <w:jc w:val="left"/>
        <w:rPr>
          <w:b/>
        </w:rPr>
      </w:pPr>
    </w:p>
    <w:p w:rsidR="00C41516" w:rsidRDefault="00C41516" w:rsidP="00C41516">
      <w:pPr>
        <w:widowControl w:val="0"/>
        <w:jc w:val="left"/>
      </w:pPr>
      <w:r w:rsidRPr="00C41516">
        <w:rPr>
          <w:b/>
        </w:rPr>
        <w:t>STATUS INFORMATION</w:t>
      </w:r>
    </w:p>
    <w:p w:rsidR="00C41516" w:rsidRDefault="00C41516" w:rsidP="00C41516">
      <w:pPr>
        <w:widowControl w:val="0"/>
        <w:jc w:val="left"/>
      </w:pPr>
    </w:p>
    <w:p w:rsidR="00C41516" w:rsidRDefault="00C41516" w:rsidP="00C41516">
      <w:pPr>
        <w:widowControl w:val="0"/>
        <w:jc w:val="left"/>
      </w:pPr>
      <w:r>
        <w:t>General Bill</w:t>
      </w:r>
    </w:p>
    <w:p w:rsidR="00C41516" w:rsidRDefault="00C41516" w:rsidP="00C41516">
      <w:pPr>
        <w:widowControl w:val="0"/>
        <w:jc w:val="left"/>
      </w:pPr>
      <w:r>
        <w:t>Sponsors: Senator Alexander</w:t>
      </w:r>
    </w:p>
    <w:p w:rsidR="00C41516" w:rsidRDefault="00C41516" w:rsidP="00C41516">
      <w:pPr>
        <w:widowControl w:val="0"/>
        <w:jc w:val="left"/>
      </w:pPr>
      <w:r>
        <w:t>Document Path: l:\council\bills\bbm\9651dg17.docx</w:t>
      </w:r>
    </w:p>
    <w:p w:rsidR="00C41516" w:rsidRDefault="00C41516" w:rsidP="00C41516">
      <w:pPr>
        <w:widowControl w:val="0"/>
        <w:jc w:val="left"/>
      </w:pPr>
    </w:p>
    <w:p w:rsidR="00C41516" w:rsidRDefault="00C41516" w:rsidP="00C41516">
      <w:pPr>
        <w:widowControl w:val="0"/>
        <w:jc w:val="left"/>
      </w:pPr>
      <w:r>
        <w:t>Introduced in the Senate on March 14, 2017</w:t>
      </w:r>
    </w:p>
    <w:p w:rsidR="00C41516" w:rsidRDefault="00C41516" w:rsidP="00C41516">
      <w:pPr>
        <w:widowControl w:val="0"/>
        <w:jc w:val="left"/>
      </w:pPr>
      <w:r>
        <w:t xml:space="preserve">Currently residing in the Senate Committee on </w:t>
      </w:r>
      <w:r w:rsidRPr="00C41516">
        <w:rPr>
          <w:b/>
        </w:rPr>
        <w:t>Finance</w:t>
      </w:r>
    </w:p>
    <w:p w:rsidR="00C41516" w:rsidRDefault="00C41516" w:rsidP="00C41516">
      <w:pPr>
        <w:widowControl w:val="0"/>
        <w:jc w:val="left"/>
      </w:pPr>
    </w:p>
    <w:p w:rsidR="00C41516" w:rsidRDefault="00C41516" w:rsidP="00C41516">
      <w:pPr>
        <w:widowControl w:val="0"/>
        <w:jc w:val="left"/>
      </w:pPr>
      <w:r>
        <w:t xml:space="preserve">Summary: </w:t>
      </w:r>
      <w:r w:rsidR="00887686">
        <w:t>Distraint warrant</w:t>
      </w:r>
    </w:p>
    <w:p w:rsidR="00C41516" w:rsidRDefault="00C41516" w:rsidP="00C41516">
      <w:pPr>
        <w:widowControl w:val="0"/>
        <w:jc w:val="left"/>
      </w:pPr>
    </w:p>
    <w:p w:rsidR="00C41516" w:rsidRDefault="00C41516" w:rsidP="00C41516">
      <w:pPr>
        <w:widowControl w:val="0"/>
        <w:jc w:val="left"/>
      </w:pPr>
    </w:p>
    <w:p w:rsidR="00C41516" w:rsidRDefault="00C41516" w:rsidP="00C41516">
      <w:pPr>
        <w:widowControl w:val="0"/>
        <w:tabs>
          <w:tab w:val="center" w:pos="590"/>
          <w:tab w:val="center" w:pos="1440"/>
          <w:tab w:val="left" w:pos="1872"/>
          <w:tab w:val="left" w:pos="9187"/>
        </w:tabs>
        <w:jc w:val="left"/>
      </w:pPr>
      <w:r w:rsidRPr="00C41516">
        <w:rPr>
          <w:b/>
        </w:rPr>
        <w:t>HISTORY OF LEGISLATIVE ACTIONS</w:t>
      </w:r>
    </w:p>
    <w:p w:rsidR="00C41516" w:rsidRDefault="00C41516" w:rsidP="00C41516">
      <w:pPr>
        <w:widowControl w:val="0"/>
        <w:tabs>
          <w:tab w:val="center" w:pos="590"/>
          <w:tab w:val="center" w:pos="1440"/>
          <w:tab w:val="left" w:pos="1872"/>
          <w:tab w:val="left" w:pos="9187"/>
        </w:tabs>
        <w:jc w:val="left"/>
      </w:pPr>
    </w:p>
    <w:p w:rsidR="00C41516" w:rsidRPr="00C41516" w:rsidRDefault="00C41516" w:rsidP="00C41516">
      <w:pPr>
        <w:widowControl w:val="0"/>
        <w:tabs>
          <w:tab w:val="center" w:pos="590"/>
          <w:tab w:val="center" w:pos="1440"/>
          <w:tab w:val="left" w:pos="1872"/>
          <w:tab w:val="left" w:pos="9187"/>
        </w:tabs>
        <w:jc w:val="left"/>
      </w:pPr>
      <w:r w:rsidRPr="00C41516">
        <w:rPr>
          <w:u w:val="single"/>
        </w:rPr>
        <w:tab/>
        <w:t>Date</w:t>
      </w:r>
      <w:r w:rsidRPr="00C41516">
        <w:rPr>
          <w:u w:val="single"/>
        </w:rPr>
        <w:tab/>
        <w:t>Body</w:t>
      </w:r>
      <w:r w:rsidRPr="00C41516">
        <w:rPr>
          <w:u w:val="single"/>
        </w:rPr>
        <w:tab/>
        <w:t>Action Description with journal page number</w:t>
      </w:r>
      <w:r w:rsidRPr="00C41516">
        <w:rPr>
          <w:u w:val="single"/>
        </w:rPr>
        <w:tab/>
      </w:r>
    </w:p>
    <w:p w:rsidR="00185C8A" w:rsidRDefault="00185C8A" w:rsidP="00185C8A">
      <w:pPr>
        <w:widowControl w:val="0"/>
        <w:tabs>
          <w:tab w:val="right" w:pos="1008"/>
          <w:tab w:val="left" w:pos="1152"/>
          <w:tab w:val="left" w:pos="1872"/>
          <w:tab w:val="left" w:pos="9187"/>
        </w:tabs>
        <w:ind w:left="2088" w:hanging="2088"/>
        <w:jc w:val="left"/>
      </w:pPr>
      <w:r>
        <w:tab/>
        <w:t>3/14/2017</w:t>
      </w:r>
      <w:r>
        <w:tab/>
        <w:t>Senate</w:t>
      </w:r>
      <w:r>
        <w:tab/>
      </w:r>
      <w:r w:rsidRPr="0010691A">
        <w:t>Introduced and read first time (</w:t>
      </w:r>
      <w:hyperlink r:id="rId7" w:history="1">
        <w:r w:rsidRPr="0010691A">
          <w:rPr>
            <w:rStyle w:val="Hyperlink"/>
          </w:rPr>
          <w:t>Senate Journal</w:t>
        </w:r>
        <w:r w:rsidRPr="0010691A">
          <w:rPr>
            <w:rStyle w:val="Hyperlink"/>
          </w:rPr>
          <w:noBreakHyphen/>
          <w:t>page 10</w:t>
        </w:r>
      </w:hyperlink>
      <w:r w:rsidRPr="0010691A">
        <w:t>)</w:t>
      </w:r>
    </w:p>
    <w:p w:rsidR="00185C8A" w:rsidRDefault="00185C8A" w:rsidP="00185C8A">
      <w:pPr>
        <w:widowControl w:val="0"/>
        <w:tabs>
          <w:tab w:val="right" w:pos="1008"/>
          <w:tab w:val="left" w:pos="1152"/>
          <w:tab w:val="left" w:pos="1872"/>
          <w:tab w:val="left" w:pos="9187"/>
        </w:tabs>
        <w:ind w:left="2088" w:hanging="2088"/>
        <w:jc w:val="left"/>
      </w:pPr>
      <w:r>
        <w:tab/>
        <w:t>3/14/2017</w:t>
      </w:r>
      <w:r>
        <w:tab/>
        <w:t>Senate</w:t>
      </w:r>
      <w:r>
        <w:tab/>
      </w:r>
      <w:r w:rsidRPr="0010691A">
        <w:t>R</w:t>
      </w:r>
      <w:r>
        <w:t xml:space="preserve">eferred to Committee on </w:t>
      </w:r>
      <w:r w:rsidRPr="0010691A">
        <w:rPr>
          <w:b/>
        </w:rPr>
        <w:t>Finance</w:t>
      </w:r>
      <w:r>
        <w:t xml:space="preserve"> </w:t>
      </w:r>
      <w:r w:rsidRPr="0010691A">
        <w:t>(</w:t>
      </w:r>
      <w:hyperlink r:id="rId8" w:history="1">
        <w:r w:rsidRPr="0010691A">
          <w:rPr>
            <w:rStyle w:val="Hyperlink"/>
          </w:rPr>
          <w:t>Senate Journal</w:t>
        </w:r>
        <w:r w:rsidRPr="0010691A">
          <w:rPr>
            <w:rStyle w:val="Hyperlink"/>
          </w:rPr>
          <w:noBreakHyphen/>
          <w:t>page 10</w:t>
        </w:r>
      </w:hyperlink>
      <w:r w:rsidRPr="0010691A">
        <w:t>)</w:t>
      </w:r>
    </w:p>
    <w:p w:rsidR="00185C8A" w:rsidRDefault="00185C8A" w:rsidP="00185C8A">
      <w:pPr>
        <w:widowControl w:val="0"/>
        <w:tabs>
          <w:tab w:val="right" w:pos="1008"/>
          <w:tab w:val="left" w:pos="1152"/>
          <w:tab w:val="left" w:pos="1872"/>
          <w:tab w:val="left" w:pos="9187"/>
        </w:tabs>
        <w:ind w:left="2088" w:hanging="2088"/>
        <w:jc w:val="left"/>
      </w:pPr>
    </w:p>
    <w:p w:rsidR="00C41516" w:rsidRDefault="00C41516" w:rsidP="00C415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1516">
          <w:rPr>
            <w:rStyle w:val="Hyperlink"/>
          </w:rPr>
          <w:t>legislative information</w:t>
        </w:r>
      </w:hyperlink>
      <w:r>
        <w:t xml:space="preserve"> at the website</w:t>
      </w:r>
    </w:p>
    <w:p w:rsidR="00C41516" w:rsidRDefault="00C41516" w:rsidP="00C41516">
      <w:pPr>
        <w:widowControl w:val="0"/>
        <w:tabs>
          <w:tab w:val="right" w:pos="1008"/>
          <w:tab w:val="left" w:pos="1152"/>
          <w:tab w:val="left" w:pos="1872"/>
          <w:tab w:val="left" w:pos="9187"/>
        </w:tabs>
        <w:ind w:left="2088" w:hanging="2088"/>
        <w:jc w:val="left"/>
      </w:pPr>
    </w:p>
    <w:p w:rsidR="00C41516" w:rsidRPr="00C41516" w:rsidRDefault="00C41516" w:rsidP="00C41516">
      <w:pPr>
        <w:widowControl w:val="0"/>
        <w:tabs>
          <w:tab w:val="right" w:pos="1008"/>
          <w:tab w:val="left" w:pos="1152"/>
          <w:tab w:val="left" w:pos="1872"/>
          <w:tab w:val="left" w:pos="9187"/>
        </w:tabs>
        <w:ind w:left="2088" w:hanging="2088"/>
        <w:jc w:val="left"/>
      </w:pPr>
    </w:p>
    <w:p w:rsidR="00C41516" w:rsidRDefault="00C41516" w:rsidP="00C41516">
      <w:pPr>
        <w:widowControl w:val="0"/>
        <w:jc w:val="left"/>
      </w:pPr>
      <w:r w:rsidRPr="00C41516">
        <w:rPr>
          <w:b/>
        </w:rPr>
        <w:t>VERSIONS OF THIS BILL</w:t>
      </w:r>
    </w:p>
    <w:p w:rsidR="00C41516" w:rsidRDefault="00C41516" w:rsidP="00C41516">
      <w:pPr>
        <w:widowControl w:val="0"/>
        <w:jc w:val="left"/>
      </w:pPr>
    </w:p>
    <w:p w:rsidR="00C41516" w:rsidRDefault="008E3071" w:rsidP="00C41516">
      <w:pPr>
        <w:widowControl w:val="0"/>
        <w:jc w:val="left"/>
      </w:pPr>
      <w:hyperlink r:id="rId10" w:history="1">
        <w:r w:rsidR="00C41516">
          <w:rPr>
            <w:rStyle w:val="Hyperlink"/>
          </w:rPr>
          <w:t>3/14/2017</w:t>
        </w:r>
      </w:hyperlink>
    </w:p>
    <w:p w:rsidR="00C41516" w:rsidRDefault="00C41516" w:rsidP="00C41516"/>
    <w:p w:rsidR="00C41516" w:rsidRDefault="00C41516" w:rsidP="00C41516">
      <w:pPr>
        <w:sectPr w:rsidR="00C41516" w:rsidSect="00C41516">
          <w:pgSz w:w="12240" w:h="15840" w:code="1"/>
          <w:pgMar w:top="1080" w:right="1440" w:bottom="1080" w:left="1440" w:header="720" w:footer="720" w:gutter="0"/>
          <w:cols w:space="720"/>
          <w:noEndnote/>
          <w:docGrid w:linePitch="360"/>
        </w:sectPr>
      </w:pPr>
    </w:p>
    <w:p w:rsidR="00BD50CC" w:rsidRDefault="00BD50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4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B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25F5">
        <w:rPr>
          <w:color w:val="000000" w:themeColor="text1"/>
          <w:u w:color="000000" w:themeColor="text1"/>
        </w:rPr>
        <w:t>TO AMEND THE CODE OF LAWS OF SOUTH CAROLINA, 1976, BY ADDING 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B05" w:rsidRPr="00BB25F5" w:rsidRDefault="006E6484" w:rsidP="00BA6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6B05" w:rsidRPr="00BB25F5">
        <w:rPr>
          <w:color w:val="000000" w:themeColor="text1"/>
          <w:u w:color="000000" w:themeColor="text1"/>
        </w:rPr>
        <w:t>Chapter 54, Title 12 of the 1976 Code is amended by adding:</w:t>
      </w:r>
    </w:p>
    <w:p w:rsidR="00BA6B05" w:rsidRPr="00BB25F5" w:rsidRDefault="00BA6B05" w:rsidP="00BA6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484" w:rsidRDefault="00BA6B05" w:rsidP="00BA6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25F5">
        <w:rPr>
          <w:color w:val="000000" w:themeColor="text1"/>
          <w:u w:color="000000" w:themeColor="text1"/>
        </w:rPr>
        <w:tab/>
        <w:t>“Section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w:t>
      </w:r>
      <w:r w:rsidRPr="00BB25F5">
        <w:rPr>
          <w:color w:val="000000" w:themeColor="text1"/>
          <w:u w:color="000000" w:themeColor="text1"/>
        </w:rPr>
        <w:tab/>
        <w:t>Notwithstanding any other provision of law, the department may submit to a financial institution, as defined in Section 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2310(A)(2), information that identifies a debtor named on a warrant for distraint that has been issued and filed by the department or whose debt has been submitted to the department for collection under the provisions of Section 12</w:t>
      </w:r>
      <w:r>
        <w:rPr>
          <w:color w:val="000000" w:themeColor="text1"/>
          <w:u w:color="000000" w:themeColor="text1"/>
        </w:rPr>
        <w:noBreakHyphen/>
      </w:r>
      <w:r w:rsidRPr="00BB25F5">
        <w:rPr>
          <w:color w:val="000000" w:themeColor="text1"/>
          <w:u w:color="000000" w:themeColor="text1"/>
        </w:rPr>
        <w:t>4</w:t>
      </w:r>
      <w:r>
        <w:rPr>
          <w:color w:val="000000" w:themeColor="text1"/>
          <w:u w:color="000000" w:themeColor="text1"/>
        </w:rPr>
        <w:noBreakHyphen/>
      </w:r>
      <w:r w:rsidRPr="00BB25F5">
        <w:rPr>
          <w:color w:val="000000" w:themeColor="text1"/>
          <w:u w:color="000000" w:themeColor="text1"/>
        </w:rPr>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BB25F5">
        <w:rPr>
          <w:color w:val="000000" w:themeColor="text1"/>
          <w:u w:color="000000" w:themeColor="text1"/>
        </w:rPr>
        <w:lastRenderedPageBreak/>
        <w:t>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2320(A). The financial institution must be paid a reasonable fee out of the collected funds not to exceed actual cost.”</w:t>
      </w:r>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484" w:rsidRDefault="006E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6B05">
        <w:t>2</w:t>
      </w:r>
      <w:r>
        <w:t>.</w:t>
      </w:r>
      <w:r>
        <w:tab/>
        <w:t>This act takes effect upon approval by the Governor.</w:t>
      </w:r>
    </w:p>
    <w:p w:rsidR="009C5566" w:rsidRDefault="00BA6B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516" w:rsidRDefault="00C41516" w:rsidP="00C41516">
      <w:pPr>
        <w:suppressAutoHyphens/>
      </w:pPr>
    </w:p>
    <w:sectPr w:rsidR="00C41516" w:rsidSect="00C415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484" w:rsidRDefault="006E6484" w:rsidP="009F0C77">
      <w:r>
        <w:separator/>
      </w:r>
    </w:p>
  </w:endnote>
  <w:endnote w:type="continuationSeparator" w:id="0">
    <w:p w:rsidR="006E6484" w:rsidRDefault="006E6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7FEF2E-0970-4D38-8812-5FF1EFFCCEA6}"/>
    <w:embedBold r:id="rId2" w:fontKey="{7D77CFC6-B764-4799-AE77-6E76A19DEF33}"/>
  </w:font>
  <w:font w:name="Calibri">
    <w:panose1 w:val="020F0502020204030204"/>
    <w:charset w:val="00"/>
    <w:family w:val="swiss"/>
    <w:pitch w:val="variable"/>
    <w:sig w:usb0="E00002FF" w:usb1="4000ACFF" w:usb2="00000001" w:usb3="00000000" w:csb0="0000019F" w:csb1="00000000"/>
    <w:embedRegular r:id="rId3" w:fontKey="{A135DEA6-D6E8-4615-97DA-7243EC5FDB06}"/>
  </w:font>
  <w:font w:name="Segoe UI">
    <w:panose1 w:val="020B0502040204020203"/>
    <w:charset w:val="00"/>
    <w:family w:val="swiss"/>
    <w:pitch w:val="variable"/>
    <w:sig w:usb0="E10022FF" w:usb1="C000E47F" w:usb2="00000029" w:usb3="00000000" w:csb0="000001DF" w:csb1="00000000"/>
    <w:embedRegular r:id="rId4" w:fontKey="{D2AF1585-B9D5-44D0-BA94-1AA9AE9159C4}"/>
  </w:font>
  <w:font w:name="Cambria">
    <w:panose1 w:val="02040503050406030204"/>
    <w:charset w:val="00"/>
    <w:family w:val="roman"/>
    <w:pitch w:val="variable"/>
    <w:sig w:usb0="E00002FF" w:usb1="400004FF" w:usb2="00000000" w:usb3="00000000" w:csb0="0000019F" w:csb1="00000000"/>
    <w:embedRegular r:id="rId5" w:fontKey="{5BF5F841-0F1A-4980-9326-C701697C45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516" w:rsidRPr="00BD50CC" w:rsidRDefault="00C41516" w:rsidP="00BD50CC">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sidR="008876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484" w:rsidRDefault="006E6484" w:rsidP="009F0C77">
      <w:r>
        <w:separator/>
      </w:r>
    </w:p>
  </w:footnote>
  <w:footnote w:type="continuationSeparator" w:id="0">
    <w:p w:rsidR="006E6484" w:rsidRDefault="006E6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51DG17"/>
    <w:docVar w:name="CoverBillType" w:val="b"/>
    <w:docVar w:name="DocPath" w:val="L:\Council\bills\BBM\9651DG17.DOCX"/>
    <w:docVar w:name="dvBillNumber" w:val="551"/>
    <w:docVar w:name="dvBillNumberPrefix" w:val="S. "/>
    <w:docVar w:name="dvOriginalBody" w:val="Senate"/>
    <w:docVar w:name="dvSteno" w:val="BBM"/>
    <w:docVar w:name="NameofBody" w:val="s"/>
    <w:docVar w:name="vGroup2" w:val="Council"/>
  </w:docVars>
  <w:rsids>
    <w:rsidRoot w:val="006E6484"/>
    <w:rsid w:val="000263D9"/>
    <w:rsid w:val="00026C9A"/>
    <w:rsid w:val="000965A1"/>
    <w:rsid w:val="000C487D"/>
    <w:rsid w:val="000C693E"/>
    <w:rsid w:val="000E1785"/>
    <w:rsid w:val="000F39F2"/>
    <w:rsid w:val="001023A4"/>
    <w:rsid w:val="0010776B"/>
    <w:rsid w:val="00133E66"/>
    <w:rsid w:val="00134ACF"/>
    <w:rsid w:val="00144E15"/>
    <w:rsid w:val="00185C8A"/>
    <w:rsid w:val="001A4A62"/>
    <w:rsid w:val="001A681E"/>
    <w:rsid w:val="001D08F2"/>
    <w:rsid w:val="002037CA"/>
    <w:rsid w:val="002047A2"/>
    <w:rsid w:val="002321B6"/>
    <w:rsid w:val="002339E0"/>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484"/>
    <w:rsid w:val="006F3F76"/>
    <w:rsid w:val="0075154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686"/>
    <w:rsid w:val="008F4429"/>
    <w:rsid w:val="00932670"/>
    <w:rsid w:val="009352BB"/>
    <w:rsid w:val="00990668"/>
    <w:rsid w:val="009B397B"/>
    <w:rsid w:val="009C5566"/>
    <w:rsid w:val="009F0C77"/>
    <w:rsid w:val="009F4DD1"/>
    <w:rsid w:val="00A64E80"/>
    <w:rsid w:val="00A741D9"/>
    <w:rsid w:val="00A85589"/>
    <w:rsid w:val="00A9741D"/>
    <w:rsid w:val="00AB0576"/>
    <w:rsid w:val="00AD4B17"/>
    <w:rsid w:val="00B26FA6"/>
    <w:rsid w:val="00B741CB"/>
    <w:rsid w:val="00B87AF8"/>
    <w:rsid w:val="00B934F3"/>
    <w:rsid w:val="00BA6B05"/>
    <w:rsid w:val="00BB6347"/>
    <w:rsid w:val="00BD2134"/>
    <w:rsid w:val="00BD50CC"/>
    <w:rsid w:val="00C038D8"/>
    <w:rsid w:val="00C045DD"/>
    <w:rsid w:val="00C3136F"/>
    <w:rsid w:val="00C3483A"/>
    <w:rsid w:val="00C4151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9E23D-74DA-40E9-8600-0FAA3054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3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9E0"/>
    <w:rPr>
      <w:rFonts w:ascii="Segoe UI" w:eastAsia="Times New Roman" w:hAnsi="Segoe UI" w:cs="Segoe UI"/>
      <w:sz w:val="18"/>
      <w:szCs w:val="18"/>
    </w:rPr>
  </w:style>
  <w:style w:type="character" w:styleId="Hyperlink">
    <w:name w:val="Hyperlink"/>
    <w:basedOn w:val="DefaultParagraphFont"/>
    <w:uiPriority w:val="99"/>
    <w:unhideWhenUsed/>
    <w:rsid w:val="00C41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51_2017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2D029-A219-4A58-BCAB-123D003DB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368</Words>
  <Characters>2026</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551: Distraint warrant - South Carolina Legislature Online</dc:title>
  <dc:subject/>
  <dc:creator>BRENDA MELTON</dc:creator>
  <cp:keywords/>
  <dc:description/>
  <cp:lastModifiedBy>S Volk</cp:lastModifiedBy>
  <cp:revision>2</cp:revision>
  <cp:lastPrinted>2017-03-14T17:43:00Z</cp:lastPrinted>
  <dcterms:created xsi:type="dcterms:W3CDTF">2017-03-17T16:11:00Z</dcterms:created>
  <dcterms:modified xsi:type="dcterms:W3CDTF">2017-03-17T16:11:00Z</dcterms:modified>
</cp:coreProperties>
</file>