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39" w:rsidRDefault="008E3039" w:rsidP="008E3039">
      <w:pPr>
        <w:widowControl w:val="0"/>
        <w:jc w:val="center"/>
      </w:pPr>
      <w:r w:rsidRPr="008E3039">
        <w:rPr>
          <w:b/>
        </w:rPr>
        <w:t>South Carolina General Assembly</w:t>
      </w:r>
    </w:p>
    <w:p w:rsidR="008E3039" w:rsidRDefault="008E3039" w:rsidP="008E3039">
      <w:pPr>
        <w:widowControl w:val="0"/>
        <w:jc w:val="center"/>
      </w:pPr>
      <w:r>
        <w:t>122nd Session, 2017-2018</w:t>
      </w:r>
    </w:p>
    <w:p w:rsidR="008E3039" w:rsidRDefault="008E3039" w:rsidP="008E3039">
      <w:pPr>
        <w:widowControl w:val="0"/>
      </w:pPr>
    </w:p>
    <w:p w:rsidR="008E3039" w:rsidRDefault="008E3039" w:rsidP="008E3039">
      <w:pPr>
        <w:widowControl w:val="0"/>
        <w:rPr>
          <w:b/>
        </w:rPr>
      </w:pPr>
      <w:r w:rsidRPr="008E3039">
        <w:rPr>
          <w:b/>
        </w:rPr>
        <w:t>S.</w:t>
      </w:r>
      <w:r>
        <w:rPr>
          <w:b/>
        </w:rPr>
        <w:t xml:space="preserve"> </w:t>
      </w:r>
      <w:r w:rsidRPr="008E3039">
        <w:rPr>
          <w:b/>
        </w:rPr>
        <w:t>686</w:t>
      </w:r>
    </w:p>
    <w:p w:rsidR="008E3039" w:rsidRDefault="008E3039" w:rsidP="008E3039">
      <w:pPr>
        <w:widowControl w:val="0"/>
        <w:rPr>
          <w:b/>
        </w:rPr>
      </w:pPr>
    </w:p>
    <w:p w:rsidR="008E3039" w:rsidRDefault="008E3039" w:rsidP="008E3039">
      <w:pPr>
        <w:widowControl w:val="0"/>
      </w:pPr>
      <w:r w:rsidRPr="008E3039">
        <w:rPr>
          <w:b/>
        </w:rPr>
        <w:t>STATUS INFORMATION</w:t>
      </w:r>
    </w:p>
    <w:p w:rsidR="008E3039" w:rsidRDefault="008E3039" w:rsidP="008E3039">
      <w:pPr>
        <w:widowControl w:val="0"/>
      </w:pPr>
    </w:p>
    <w:p w:rsidR="008E3039" w:rsidRDefault="008E3039" w:rsidP="008E3039">
      <w:pPr>
        <w:widowControl w:val="0"/>
      </w:pPr>
      <w:r>
        <w:t>Concurrent Resolution</w:t>
      </w:r>
    </w:p>
    <w:p w:rsidR="008E3039" w:rsidRDefault="008E3039" w:rsidP="008E3039">
      <w:pPr>
        <w:widowControl w:val="0"/>
      </w:pPr>
      <w:r>
        <w:t>Sponsors: Senator Climer</w:t>
      </w:r>
    </w:p>
    <w:p w:rsidR="008E3039" w:rsidRDefault="008E3039" w:rsidP="008E3039">
      <w:pPr>
        <w:widowControl w:val="0"/>
      </w:pPr>
      <w:r>
        <w:t>Document Path: l:\s-res\wc\003db j.kmm.wc.docx</w:t>
      </w:r>
    </w:p>
    <w:p w:rsidR="008E3039" w:rsidRDefault="008E3039" w:rsidP="008E3039">
      <w:pPr>
        <w:widowControl w:val="0"/>
      </w:pPr>
    </w:p>
    <w:p w:rsidR="008B783E" w:rsidRDefault="008B783E" w:rsidP="008E3039">
      <w:pPr>
        <w:widowControl w:val="0"/>
      </w:pPr>
      <w:r>
        <w:t>Introduced in the Senate on May 2, 2017</w:t>
      </w:r>
    </w:p>
    <w:p w:rsidR="008B783E" w:rsidRDefault="008B783E" w:rsidP="008E3039">
      <w:pPr>
        <w:widowControl w:val="0"/>
      </w:pPr>
      <w:r>
        <w:t>Introduced in the House on May 3, 2017</w:t>
      </w:r>
    </w:p>
    <w:p w:rsidR="008B783E" w:rsidRDefault="008B783E" w:rsidP="008E3039">
      <w:pPr>
        <w:widowControl w:val="0"/>
      </w:pPr>
      <w:r>
        <w:t>Adopted by the General Assembly on May 3, 2017</w:t>
      </w:r>
    </w:p>
    <w:p w:rsidR="008B783E" w:rsidRDefault="008B783E" w:rsidP="008E3039">
      <w:pPr>
        <w:widowControl w:val="0"/>
      </w:pPr>
    </w:p>
    <w:p w:rsidR="008E3039" w:rsidRDefault="008E3039" w:rsidP="008E3039">
      <w:pPr>
        <w:widowControl w:val="0"/>
      </w:pPr>
      <w:r>
        <w:t xml:space="preserve">Summary: </w:t>
      </w:r>
      <w:r w:rsidR="008212D1">
        <w:t>President David Bancroft Johnson</w:t>
      </w:r>
    </w:p>
    <w:p w:rsidR="008E3039" w:rsidRDefault="008E3039" w:rsidP="008E3039">
      <w:pPr>
        <w:widowControl w:val="0"/>
      </w:pPr>
    </w:p>
    <w:p w:rsidR="008E3039" w:rsidRDefault="008E3039" w:rsidP="008E3039">
      <w:pPr>
        <w:widowControl w:val="0"/>
      </w:pPr>
    </w:p>
    <w:p w:rsidR="008E3039" w:rsidRDefault="008E3039" w:rsidP="008E3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039">
        <w:rPr>
          <w:b/>
        </w:rPr>
        <w:t>HISTORY OF LEGISLATIVE ACTIONS</w:t>
      </w:r>
    </w:p>
    <w:p w:rsidR="008E3039" w:rsidRDefault="008E3039" w:rsidP="008E3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3039" w:rsidRPr="008E3039" w:rsidRDefault="008E3039" w:rsidP="008E30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039">
        <w:rPr>
          <w:u w:val="single"/>
        </w:rPr>
        <w:tab/>
        <w:t>Date</w:t>
      </w:r>
      <w:r w:rsidRPr="008E3039">
        <w:rPr>
          <w:u w:val="single"/>
        </w:rPr>
        <w:tab/>
        <w:t>Body</w:t>
      </w:r>
      <w:r w:rsidRPr="008E3039">
        <w:rPr>
          <w:u w:val="single"/>
        </w:rPr>
        <w:tab/>
        <w:t>Action Description with journal page number</w:t>
      </w:r>
      <w:r w:rsidRPr="008E3039">
        <w:rPr>
          <w:u w:val="single"/>
        </w:rPr>
        <w:tab/>
      </w:r>
    </w:p>
    <w:p w:rsidR="00AB0503" w:rsidRDefault="00AB0503" w:rsidP="00AB0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5/2/2017</w:t>
      </w:r>
      <w:r>
        <w:tab/>
        <w:t>Senate</w:t>
      </w:r>
      <w:r>
        <w:tab/>
      </w:r>
      <w:r w:rsidRPr="00F32822">
        <w:t>Int</w:t>
      </w:r>
      <w:r>
        <w:t xml:space="preserve">roduced, adopted, sent to House </w:t>
      </w:r>
      <w:r w:rsidRPr="00F32822">
        <w:t>(</w:t>
      </w:r>
      <w:hyperlink r:id="rId6" w:history="1">
        <w:r w:rsidRPr="00F32822">
          <w:rPr>
            <w:rStyle w:val="Hyperlink"/>
          </w:rPr>
          <w:t>Senate Journal</w:t>
        </w:r>
        <w:r w:rsidRPr="00F32822">
          <w:rPr>
            <w:rStyle w:val="Hyperlink"/>
          </w:rPr>
          <w:noBreakHyphen/>
          <w:t>page 16</w:t>
        </w:r>
      </w:hyperlink>
      <w:r w:rsidRPr="00F32822">
        <w:t>)</w:t>
      </w:r>
    </w:p>
    <w:p w:rsidR="00AB0503" w:rsidRDefault="00AB0503" w:rsidP="00AB0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5/3/2017</w:t>
      </w:r>
      <w:r>
        <w:tab/>
        <w:t>House</w:t>
      </w:r>
      <w:r>
        <w:tab/>
      </w:r>
      <w:r w:rsidRPr="00F32822">
        <w:t>Introduced, ado</w:t>
      </w:r>
      <w:r>
        <w:t xml:space="preserve">pted, returned with concurrence </w:t>
      </w:r>
      <w:r w:rsidRPr="00F32822">
        <w:t>(</w:t>
      </w:r>
      <w:hyperlink r:id="rId7" w:history="1">
        <w:r w:rsidRPr="00F32822">
          <w:rPr>
            <w:rStyle w:val="Hyperlink"/>
          </w:rPr>
          <w:t>House Journal</w:t>
        </w:r>
        <w:r w:rsidRPr="00F32822">
          <w:rPr>
            <w:rStyle w:val="Hyperlink"/>
          </w:rPr>
          <w:noBreakHyphen/>
          <w:t>page 79</w:t>
        </w:r>
      </w:hyperlink>
      <w:r w:rsidRPr="00F32822">
        <w:t>)</w:t>
      </w:r>
    </w:p>
    <w:p w:rsidR="00AB0503" w:rsidRDefault="00AB0503" w:rsidP="00AB0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039" w:rsidRDefault="008E3039" w:rsidP="008E3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E3039">
          <w:rPr>
            <w:rStyle w:val="Hyperlink"/>
          </w:rPr>
          <w:t>legislative information</w:t>
        </w:r>
      </w:hyperlink>
      <w:r>
        <w:t xml:space="preserve"> at the website</w:t>
      </w:r>
    </w:p>
    <w:p w:rsidR="008E3039" w:rsidRDefault="008E3039" w:rsidP="008E3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039" w:rsidRPr="008E3039" w:rsidRDefault="008E3039" w:rsidP="008E30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039" w:rsidRDefault="008E3039" w:rsidP="008E3039">
      <w:r w:rsidRPr="008E3039">
        <w:rPr>
          <w:b/>
        </w:rPr>
        <w:t>VERSIONS OF THIS BILL</w:t>
      </w:r>
    </w:p>
    <w:p w:rsidR="008E3039" w:rsidRDefault="008E3039" w:rsidP="008E3039"/>
    <w:p w:rsidR="008E3039" w:rsidRDefault="003024E4" w:rsidP="008E3039">
      <w:hyperlink r:id="rId9" w:history="1">
        <w:r w:rsidR="008E3039">
          <w:rPr>
            <w:rStyle w:val="Hyperlink"/>
          </w:rPr>
          <w:t>5/2/2017</w:t>
        </w:r>
      </w:hyperlink>
    </w:p>
    <w:p w:rsidR="008E3039" w:rsidRDefault="008E3039" w:rsidP="008E3039"/>
    <w:p w:rsidR="008E3039" w:rsidRDefault="008E3039" w:rsidP="008E3039">
      <w:pPr>
        <w:sectPr w:rsidR="008E3039" w:rsidSect="008E30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753F" w:rsidRPr="00522CE0" w:rsidRDefault="007975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653A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Pr="00E04DBD">
        <w:rPr>
          <w:color w:val="000000" w:themeColor="text1"/>
          <w:u w:color="000000" w:themeColor="text1"/>
        </w:rPr>
        <w:t>HONOR THE INDUCTION OF WINTHROP</w:t>
      </w:r>
      <w:r w:rsidR="00F56075">
        <w:rPr>
          <w:color w:val="000000" w:themeColor="text1"/>
          <w:u w:color="000000" w:themeColor="text1"/>
        </w:rPr>
        <w:t>’S</w:t>
      </w:r>
      <w:r w:rsidRPr="00E04DBD">
        <w:rPr>
          <w:color w:val="000000" w:themeColor="text1"/>
          <w:u w:color="000000" w:themeColor="text1"/>
        </w:rPr>
        <w:t xml:space="preserve"> FOUNDING PRESIDENT DAVID BANCROFT JOHNSON INTO THE OFFICIAL SOUTH CAROLINA HALL OF FAME.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 xml:space="preserve">Whereas, David Bancroft Johnson </w:t>
      </w:r>
      <w:r w:rsidR="00F56075">
        <w:rPr>
          <w:color w:val="000000" w:themeColor="text1"/>
          <w:u w:color="000000" w:themeColor="text1"/>
        </w:rPr>
        <w:t>was born in LaGrange, Tennessee</w:t>
      </w:r>
      <w:r w:rsidRPr="00E04DBD">
        <w:rPr>
          <w:color w:val="000000" w:themeColor="text1"/>
          <w:u w:color="000000" w:themeColor="text1"/>
        </w:rPr>
        <w:t xml:space="preserve"> in 1856</w:t>
      </w:r>
      <w:r w:rsidR="00F56075">
        <w:rPr>
          <w:color w:val="000000" w:themeColor="text1"/>
          <w:u w:color="000000" w:themeColor="text1"/>
        </w:rPr>
        <w:t xml:space="preserve">. He </w:t>
      </w:r>
      <w:r w:rsidRPr="00E04DBD">
        <w:rPr>
          <w:color w:val="000000" w:themeColor="text1"/>
          <w:u w:color="000000" w:themeColor="text1"/>
        </w:rPr>
        <w:t xml:space="preserve">earned bachelor’s and master’s degrees </w:t>
      </w:r>
      <w:r w:rsidR="00F56075">
        <w:rPr>
          <w:color w:val="000000" w:themeColor="text1"/>
          <w:u w:color="000000" w:themeColor="text1"/>
        </w:rPr>
        <w:t>from the East Tennessee University, now the University of Tennessee,</w:t>
      </w:r>
      <w:r w:rsidRPr="00E04DBD">
        <w:rPr>
          <w:color w:val="000000" w:themeColor="text1"/>
          <w:u w:color="000000" w:themeColor="text1"/>
        </w:rPr>
        <w:t xml:space="preserve"> before moving to South Carolina to work as a school principal and later superintendent </w:t>
      </w:r>
      <w:r w:rsidR="00F56075">
        <w:rPr>
          <w:color w:val="000000" w:themeColor="text1"/>
          <w:u w:color="000000" w:themeColor="text1"/>
        </w:rPr>
        <w:t>for</w:t>
      </w:r>
      <w:r w:rsidRPr="00E04DBD">
        <w:rPr>
          <w:color w:val="000000" w:themeColor="text1"/>
          <w:u w:color="000000" w:themeColor="text1"/>
        </w:rPr>
        <w:t xml:space="preserve"> </w:t>
      </w:r>
      <w:r w:rsidR="00F56075">
        <w:rPr>
          <w:color w:val="000000" w:themeColor="text1"/>
          <w:u w:color="000000" w:themeColor="text1"/>
        </w:rPr>
        <w:t xml:space="preserve">the City of </w:t>
      </w:r>
      <w:r w:rsidRPr="00E04DBD">
        <w:rPr>
          <w:color w:val="000000" w:themeColor="text1"/>
          <w:u w:color="000000" w:themeColor="text1"/>
        </w:rPr>
        <w:t>Columbia</w:t>
      </w:r>
      <w:r w:rsidR="00F56075">
        <w:rPr>
          <w:color w:val="000000" w:themeColor="text1"/>
          <w:u w:color="000000" w:themeColor="text1"/>
        </w:rPr>
        <w:t>’s s</w:t>
      </w:r>
      <w:r w:rsidRPr="00E04DBD">
        <w:rPr>
          <w:color w:val="000000" w:themeColor="text1"/>
          <w:u w:color="000000" w:themeColor="text1"/>
        </w:rPr>
        <w:t>chools;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 grappled with a chronic teacher shortage, which gave him the impetus to establish an all</w:t>
      </w:r>
      <w:r w:rsidR="00F56075">
        <w:rPr>
          <w:color w:val="000000" w:themeColor="text1"/>
          <w:u w:color="000000" w:themeColor="text1"/>
        </w:rPr>
        <w:noBreakHyphen/>
      </w:r>
      <w:r w:rsidRPr="00E04DBD">
        <w:rPr>
          <w:color w:val="000000" w:themeColor="text1"/>
          <w:u w:color="000000" w:themeColor="text1"/>
        </w:rPr>
        <w:t>female teache</w:t>
      </w:r>
      <w:r w:rsidR="00F56075">
        <w:rPr>
          <w:color w:val="000000" w:themeColor="text1"/>
          <w:u w:color="000000" w:themeColor="text1"/>
        </w:rPr>
        <w:t>r training institution for the S</w:t>
      </w:r>
      <w:r w:rsidRPr="00E04DBD">
        <w:rPr>
          <w:color w:val="000000" w:themeColor="text1"/>
          <w:u w:color="000000" w:themeColor="text1"/>
        </w:rPr>
        <w:t>tate and which led to successful efforts to establish funding, recruit instructors, and obtain a building</w:t>
      </w:r>
      <w:r w:rsidR="00F56075">
        <w:rPr>
          <w:color w:val="000000" w:themeColor="text1"/>
          <w:u w:color="000000" w:themeColor="text1"/>
        </w:rPr>
        <w:t>.</w:t>
      </w:r>
      <w:r w:rsidRPr="00E04DBD">
        <w:rPr>
          <w:color w:val="000000" w:themeColor="text1"/>
          <w:u w:color="000000" w:themeColor="text1"/>
        </w:rPr>
        <w:t xml:space="preserve"> </w:t>
      </w:r>
      <w:r w:rsidR="00F56075">
        <w:rPr>
          <w:color w:val="000000" w:themeColor="text1"/>
          <w:u w:color="000000" w:themeColor="text1"/>
        </w:rPr>
        <w:t>O</w:t>
      </w:r>
      <w:r w:rsidRPr="00E04DBD">
        <w:rPr>
          <w:color w:val="000000" w:themeColor="text1"/>
          <w:u w:color="000000" w:themeColor="text1"/>
        </w:rPr>
        <w:t>n Nov</w:t>
      </w:r>
      <w:r w:rsidR="00F56075">
        <w:rPr>
          <w:color w:val="000000" w:themeColor="text1"/>
          <w:u w:color="000000" w:themeColor="text1"/>
        </w:rPr>
        <w:t>ember</w:t>
      </w:r>
      <w:r w:rsidRPr="00E04DBD">
        <w:rPr>
          <w:color w:val="000000" w:themeColor="text1"/>
          <w:u w:color="000000" w:themeColor="text1"/>
        </w:rPr>
        <w:t xml:space="preserve"> 15, 1886, the Winthrop Training School opened its doors; and</w:t>
      </w:r>
    </w:p>
    <w:p w:rsidR="002E347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Johnson, through his visionary leadership</w:t>
      </w:r>
      <w:r w:rsidR="00F56075">
        <w:rPr>
          <w:color w:val="000000" w:themeColor="text1"/>
          <w:u w:color="000000" w:themeColor="text1"/>
        </w:rPr>
        <w:t>,</w:t>
      </w:r>
      <w:r w:rsidRPr="00E04DBD">
        <w:rPr>
          <w:color w:val="000000" w:themeColor="text1"/>
          <w:u w:color="000000" w:themeColor="text1"/>
        </w:rPr>
        <w:t xml:space="preserve"> built an institution that quickly earned a strong reputation</w:t>
      </w:r>
      <w:r w:rsidR="00F56075">
        <w:rPr>
          <w:color w:val="000000" w:themeColor="text1"/>
          <w:u w:color="000000" w:themeColor="text1"/>
        </w:rPr>
        <w:t xml:space="preserve">, which </w:t>
      </w:r>
      <w:r w:rsidR="00F56075" w:rsidRPr="00E04DBD">
        <w:rPr>
          <w:color w:val="000000" w:themeColor="text1"/>
          <w:u w:color="000000" w:themeColor="text1"/>
        </w:rPr>
        <w:t>continues to this day</w:t>
      </w:r>
      <w:r w:rsidR="00F56075">
        <w:rPr>
          <w:color w:val="000000" w:themeColor="text1"/>
          <w:u w:color="000000" w:themeColor="text1"/>
        </w:rPr>
        <w:t>,</w:t>
      </w:r>
      <w:r w:rsidRPr="00E04DBD">
        <w:rPr>
          <w:color w:val="000000" w:themeColor="text1"/>
          <w:u w:color="000000" w:themeColor="text1"/>
        </w:rPr>
        <w:t xml:space="preserve"> as a flagship for teache</w:t>
      </w:r>
      <w:r w:rsidR="00F56075">
        <w:rPr>
          <w:color w:val="000000" w:themeColor="text1"/>
          <w:u w:color="000000" w:themeColor="text1"/>
        </w:rPr>
        <w:t>r preparation in South Carolina</w:t>
      </w:r>
      <w:r w:rsidRPr="00E04DBD">
        <w:rPr>
          <w:color w:val="000000" w:themeColor="text1"/>
          <w:u w:color="000000" w:themeColor="text1"/>
        </w:rPr>
        <w:t>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Johnson, during his tenure, achieved recognition at state and national levels</w:t>
      </w:r>
      <w:r w:rsidR="00F56075">
        <w:rPr>
          <w:color w:val="000000" w:themeColor="text1"/>
          <w:u w:color="000000" w:themeColor="text1"/>
        </w:rPr>
        <w:t xml:space="preserve"> </w:t>
      </w:r>
      <w:r w:rsidR="00F56075" w:rsidRPr="00E04DBD">
        <w:rPr>
          <w:color w:val="000000" w:themeColor="text1"/>
          <w:u w:color="000000" w:themeColor="text1"/>
        </w:rPr>
        <w:t>for his influence on education in South Carolina</w:t>
      </w:r>
      <w:r w:rsidRPr="00E04DBD">
        <w:rPr>
          <w:color w:val="000000" w:themeColor="text1"/>
          <w:u w:color="000000" w:themeColor="text1"/>
        </w:rPr>
        <w:t xml:space="preserve">, including </w:t>
      </w:r>
      <w:r w:rsidR="00F56075">
        <w:rPr>
          <w:color w:val="000000" w:themeColor="text1"/>
          <w:u w:color="000000" w:themeColor="text1"/>
        </w:rPr>
        <w:t>as</w:t>
      </w:r>
      <w:r w:rsidRPr="00E04DBD">
        <w:rPr>
          <w:color w:val="000000" w:themeColor="text1"/>
          <w:u w:color="000000" w:themeColor="text1"/>
        </w:rPr>
        <w:t xml:space="preserve"> president of the National Education Association</w:t>
      </w:r>
      <w:r w:rsidR="00F56075">
        <w:rPr>
          <w:color w:val="000000" w:themeColor="text1"/>
          <w:u w:color="000000" w:themeColor="text1"/>
        </w:rPr>
        <w:t xml:space="preserve"> in 1915</w:t>
      </w:r>
      <w:r w:rsidRPr="00E04DBD">
        <w:rPr>
          <w:color w:val="000000" w:themeColor="text1"/>
          <w:u w:color="000000" w:themeColor="text1"/>
        </w:rPr>
        <w:t xml:space="preserve"> and </w:t>
      </w:r>
      <w:r w:rsidR="00F56075">
        <w:rPr>
          <w:color w:val="000000" w:themeColor="text1"/>
          <w:u w:color="000000" w:themeColor="text1"/>
        </w:rPr>
        <w:t>posthumously as</w:t>
      </w:r>
      <w:r w:rsidRPr="00E04DBD">
        <w:rPr>
          <w:color w:val="000000" w:themeColor="text1"/>
          <w:u w:color="000000" w:themeColor="text1"/>
        </w:rPr>
        <w:t xml:space="preserve"> the Educator of the Half Century</w:t>
      </w:r>
      <w:r w:rsidR="00F56075">
        <w:rPr>
          <w:color w:val="000000" w:themeColor="text1"/>
          <w:u w:color="000000" w:themeColor="text1"/>
        </w:rPr>
        <w:t xml:space="preserve"> in 1950</w:t>
      </w:r>
      <w:r w:rsidRPr="00E04DBD">
        <w:rPr>
          <w:color w:val="000000" w:themeColor="text1"/>
          <w:u w:color="000000" w:themeColor="text1"/>
        </w:rPr>
        <w:t>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4DBD">
        <w:rPr>
          <w:color w:val="000000" w:themeColor="text1"/>
          <w:u w:color="000000" w:themeColor="text1"/>
        </w:rPr>
        <w:t>Whereas, Johnson dutifully served as Winthrop’s president from 1886 until his death in 1928; and</w:t>
      </w:r>
    </w:p>
    <w:p w:rsidR="002E347D" w:rsidRPr="00E04DBD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53AB" w:rsidRDefault="002E347D" w:rsidP="002E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04DBD">
        <w:rPr>
          <w:color w:val="000000" w:themeColor="text1"/>
          <w:u w:color="000000" w:themeColor="text1"/>
        </w:rPr>
        <w:lastRenderedPageBreak/>
        <w:t>Whereas, by his individual and noteworthy achievements, David Bancroft Johnson brought national attention and acclaim to Winthrop, the City of Rock Hill, York County, and the</w:t>
      </w:r>
      <w:r w:rsidR="00F56075">
        <w:rPr>
          <w:color w:val="000000" w:themeColor="text1"/>
          <w:u w:color="000000" w:themeColor="text1"/>
        </w:rPr>
        <w:t xml:space="preserve"> entire State of South Carolina</w:t>
      </w:r>
      <w:r>
        <w:rPr>
          <w:color w:val="000000" w:themeColor="text1"/>
          <w:u w:color="000000" w:themeColor="text1"/>
        </w:rPr>
        <w:t xml:space="preserve">. </w:t>
      </w:r>
      <w:r w:rsidR="00F56075">
        <w:rPr>
          <w:rFonts w:eastAsia="Times New Roman"/>
        </w:rPr>
        <w:t>Now, therefore,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347D">
        <w:rPr>
          <w:rFonts w:eastAsia="Times New Roman"/>
        </w:rPr>
        <w:t xml:space="preserve"> </w:t>
      </w:r>
      <w:r w:rsidR="002E347D" w:rsidRPr="00E04DBD">
        <w:rPr>
          <w:color w:val="000000" w:themeColor="text1"/>
          <w:u w:color="000000" w:themeColor="text1"/>
        </w:rPr>
        <w:t>the members of the General Assembly of the State of South Carolina, by this resolution, honor Winthrop University for advocating for the 2017 S</w:t>
      </w:r>
      <w:r w:rsidR="00F56075">
        <w:rPr>
          <w:color w:val="000000" w:themeColor="text1"/>
          <w:u w:color="000000" w:themeColor="text1"/>
        </w:rPr>
        <w:t xml:space="preserve">outh </w:t>
      </w:r>
      <w:r w:rsidR="002E347D" w:rsidRPr="00E04DBD">
        <w:rPr>
          <w:color w:val="000000" w:themeColor="text1"/>
          <w:u w:color="000000" w:themeColor="text1"/>
        </w:rPr>
        <w:t>C</w:t>
      </w:r>
      <w:r w:rsidR="00F56075">
        <w:rPr>
          <w:color w:val="000000" w:themeColor="text1"/>
          <w:u w:color="000000" w:themeColor="text1"/>
        </w:rPr>
        <w:t>arolina</w:t>
      </w:r>
      <w:r w:rsidR="002E347D" w:rsidRPr="00E04DBD">
        <w:rPr>
          <w:color w:val="000000" w:themeColor="text1"/>
          <w:u w:color="000000" w:themeColor="text1"/>
        </w:rPr>
        <w:t xml:space="preserve"> Hall of Fame induction of its founder, David Bancroft Johnson and</w:t>
      </w:r>
      <w:r w:rsidR="00F56075">
        <w:rPr>
          <w:color w:val="000000" w:themeColor="text1"/>
          <w:u w:color="000000" w:themeColor="text1"/>
        </w:rPr>
        <w:t>,</w:t>
      </w:r>
      <w:r w:rsidR="002E347D" w:rsidRPr="00E04DBD">
        <w:rPr>
          <w:color w:val="000000" w:themeColor="text1"/>
          <w:u w:color="000000" w:themeColor="text1"/>
        </w:rPr>
        <w:t xml:space="preserve"> in so doing</w:t>
      </w:r>
      <w:r w:rsidR="00F56075">
        <w:rPr>
          <w:color w:val="000000" w:themeColor="text1"/>
          <w:u w:color="000000" w:themeColor="text1"/>
        </w:rPr>
        <w:t>,</w:t>
      </w:r>
      <w:r w:rsidR="002E347D" w:rsidRPr="00E04DBD">
        <w:rPr>
          <w:color w:val="000000" w:themeColor="text1"/>
          <w:u w:color="000000" w:themeColor="text1"/>
        </w:rPr>
        <w:t xml:space="preserve"> remind</w:t>
      </w:r>
      <w:r w:rsidR="00F56075">
        <w:rPr>
          <w:color w:val="000000" w:themeColor="text1"/>
          <w:u w:color="000000" w:themeColor="text1"/>
        </w:rPr>
        <w:t>ing</w:t>
      </w:r>
      <w:r w:rsidR="002E347D" w:rsidRPr="00E04DBD">
        <w:rPr>
          <w:color w:val="000000" w:themeColor="text1"/>
          <w:u w:color="000000" w:themeColor="text1"/>
        </w:rPr>
        <w:t xml:space="preserve"> the entire State of South Carolina of the importance of recognizing educational leadership and the impact</w:t>
      </w:r>
      <w:r w:rsidR="00F56075">
        <w:rPr>
          <w:color w:val="000000" w:themeColor="text1"/>
          <w:u w:color="000000" w:themeColor="text1"/>
        </w:rPr>
        <w:t xml:space="preserve"> that</w:t>
      </w:r>
      <w:r w:rsidR="002E347D" w:rsidRPr="00E04DBD">
        <w:rPr>
          <w:color w:val="000000" w:themeColor="text1"/>
          <w:u w:color="000000" w:themeColor="text1"/>
        </w:rPr>
        <w:t xml:space="preserve"> dedicated individuals </w:t>
      </w:r>
      <w:r w:rsidR="00F56075">
        <w:rPr>
          <w:color w:val="000000" w:themeColor="text1"/>
          <w:u w:color="000000" w:themeColor="text1"/>
        </w:rPr>
        <w:t>can</w:t>
      </w:r>
      <w:r w:rsidR="002E347D" w:rsidRPr="00E04DBD">
        <w:rPr>
          <w:color w:val="000000" w:themeColor="text1"/>
          <w:u w:color="000000" w:themeColor="text1"/>
        </w:rPr>
        <w:t xml:space="preserve"> have on future generations</w:t>
      </w:r>
      <w:r w:rsidR="002E347D">
        <w:rPr>
          <w:color w:val="000000" w:themeColor="text1"/>
          <w:u w:color="000000" w:themeColor="text1"/>
        </w:rPr>
        <w:t>.</w:t>
      </w:r>
    </w:p>
    <w:p w:rsidR="001653AB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53AB" w:rsidRPr="00522CE0" w:rsidRDefault="001653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2E347D" w:rsidRPr="00E04DBD">
        <w:rPr>
          <w:color w:val="000000" w:themeColor="text1"/>
          <w:u w:color="000000" w:themeColor="text1"/>
        </w:rPr>
        <w:t>forwarded to Winthrop University President Daniel F. Mahony</w:t>
      </w:r>
      <w:r w:rsidR="002E347D">
        <w:rPr>
          <w:color w:val="000000" w:themeColor="text1"/>
          <w:u w:color="000000" w:themeColor="text1"/>
        </w:rPr>
        <w:t>.</w:t>
      </w:r>
    </w:p>
    <w:p w:rsidR="00047DC4" w:rsidRDefault="00F560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3039" w:rsidRDefault="008E3039" w:rsidP="008E3039">
      <w:pPr>
        <w:suppressAutoHyphens/>
        <w:jc w:val="both"/>
        <w:rPr>
          <w:rFonts w:eastAsia="Times New Roman"/>
        </w:rPr>
      </w:pPr>
    </w:p>
    <w:sectPr w:rsidR="008E3039" w:rsidSect="008E30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3AB" w:rsidRDefault="001653AB" w:rsidP="00522CE0">
      <w:r>
        <w:separator/>
      </w:r>
    </w:p>
  </w:endnote>
  <w:endnote w:type="continuationSeparator" w:id="0">
    <w:p w:rsidR="001653AB" w:rsidRDefault="001653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F2F911-9831-4159-94E1-F2F19CA3F1BF}"/>
    <w:embedBold r:id="rId2" w:fontKey="{C1CD113A-F85A-4C7F-B7C0-87FF5B2131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27D2BE-CCF5-4504-853E-6019A1BFE1DE}"/>
    <w:embedBold r:id="rId4" w:fontKey="{CFE32E42-F35A-4E95-A498-2530F451E9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040137-38A1-45A1-820B-80129A2F8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039" w:rsidRPr="0079753F" w:rsidRDefault="008E3039" w:rsidP="007975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12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3AB" w:rsidRDefault="001653AB" w:rsidP="00522CE0">
      <w:r>
        <w:separator/>
      </w:r>
    </w:p>
  </w:footnote>
  <w:footnote w:type="continuationSeparator" w:id="0">
    <w:p w:rsidR="001653AB" w:rsidRDefault="001653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DB J.KMM.WC"/>
    <w:docVar w:name="CoverAttorneyInitials" w:val="KMM"/>
    <w:docVar w:name="CoverAttorneyLastName" w:val="Moffitt"/>
    <w:docVar w:name="CoverBillType" w:val="c"/>
    <w:docVar w:name="CoverSenator" w:val="WC"/>
    <w:docVar w:name="dvBillNumber" w:val="686"/>
    <w:docVar w:name="dvBillNumberPrefix" w:val="S. "/>
    <w:docVar w:name="dvOriginalBody" w:val="Senate"/>
    <w:docVar w:name="fulldraftpath" w:val="L:\S-RES\WC\003DB J.KMM.WC.DOCX"/>
    <w:docVar w:name="NameofBody" w:val="S"/>
    <w:docVar w:name="vgroup2" w:val="S-RES"/>
  </w:docVars>
  <w:rsids>
    <w:rsidRoot w:val="001653AB"/>
    <w:rsid w:val="00042AC1"/>
    <w:rsid w:val="00046516"/>
    <w:rsid w:val="00047DC4"/>
    <w:rsid w:val="00072458"/>
    <w:rsid w:val="0007601D"/>
    <w:rsid w:val="000B0720"/>
    <w:rsid w:val="000B5EAF"/>
    <w:rsid w:val="001315B2"/>
    <w:rsid w:val="001653AB"/>
    <w:rsid w:val="00170561"/>
    <w:rsid w:val="00186AC9"/>
    <w:rsid w:val="00197DF1"/>
    <w:rsid w:val="001B3DD9"/>
    <w:rsid w:val="001B6D51"/>
    <w:rsid w:val="001B7E5D"/>
    <w:rsid w:val="001D1375"/>
    <w:rsid w:val="001D3BAC"/>
    <w:rsid w:val="00216025"/>
    <w:rsid w:val="00245C4E"/>
    <w:rsid w:val="002C1321"/>
    <w:rsid w:val="002C2031"/>
    <w:rsid w:val="002C5896"/>
    <w:rsid w:val="002D3BED"/>
    <w:rsid w:val="002E347D"/>
    <w:rsid w:val="00307C2B"/>
    <w:rsid w:val="00315D04"/>
    <w:rsid w:val="00383247"/>
    <w:rsid w:val="003C214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4A38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7B33"/>
    <w:rsid w:val="00720D40"/>
    <w:rsid w:val="007318D4"/>
    <w:rsid w:val="00765784"/>
    <w:rsid w:val="0079753F"/>
    <w:rsid w:val="007A4390"/>
    <w:rsid w:val="007E5CB7"/>
    <w:rsid w:val="008212D1"/>
    <w:rsid w:val="008314D2"/>
    <w:rsid w:val="00870F6F"/>
    <w:rsid w:val="008B2F42"/>
    <w:rsid w:val="008B3D17"/>
    <w:rsid w:val="008B783E"/>
    <w:rsid w:val="008C3697"/>
    <w:rsid w:val="008E185F"/>
    <w:rsid w:val="008E3039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9A4"/>
    <w:rsid w:val="00A02011"/>
    <w:rsid w:val="00A4011E"/>
    <w:rsid w:val="00A86015"/>
    <w:rsid w:val="00A9594E"/>
    <w:rsid w:val="00AB0503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0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1655D5D-0041-410B-8C30-7A9A78E8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3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686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432</Words>
  <Characters>2452</Characters>
  <Application>Microsoft Office Word</Application>
  <DocSecurity>0</DocSecurity>
  <Lines>93</Lines>
  <Paragraphs>30</Paragraphs>
  <ScaleCrop>false</ScaleCrop>
  <Company> 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686: President David Bancroft Johnson - South Carolina Legislature Online</dc:title>
  <dc:subject/>
  <dc:creator>Rebecca Landau</dc:creator>
  <cp:keywords/>
  <dc:description/>
  <cp:lastModifiedBy>S Volk</cp:lastModifiedBy>
  <cp:revision>2</cp:revision>
  <dcterms:created xsi:type="dcterms:W3CDTF">2017-05-05T18:52:00Z</dcterms:created>
  <dcterms:modified xsi:type="dcterms:W3CDTF">2017-05-05T18:52:00Z</dcterms:modified>
</cp:coreProperties>
</file>