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C0A" w:rsidRDefault="00290C0A" w:rsidP="00290C0A">
      <w:pPr>
        <w:widowControl w:val="0"/>
        <w:jc w:val="center"/>
      </w:pPr>
      <w:r w:rsidRPr="00290C0A">
        <w:rPr>
          <w:b/>
        </w:rPr>
        <w:t>South Carolina General Assembly</w:t>
      </w:r>
    </w:p>
    <w:p w:rsidR="00290C0A" w:rsidRDefault="00290C0A" w:rsidP="00290C0A">
      <w:pPr>
        <w:widowControl w:val="0"/>
        <w:jc w:val="center"/>
      </w:pPr>
      <w:r>
        <w:t>122nd Session, 2017-2018</w:t>
      </w:r>
    </w:p>
    <w:p w:rsidR="00290C0A" w:rsidRDefault="00290C0A" w:rsidP="00290C0A">
      <w:pPr>
        <w:widowControl w:val="0"/>
      </w:pPr>
    </w:p>
    <w:p w:rsidR="00290C0A" w:rsidRDefault="00290C0A" w:rsidP="00290C0A">
      <w:pPr>
        <w:widowControl w:val="0"/>
        <w:rPr>
          <w:b/>
        </w:rPr>
      </w:pPr>
      <w:r w:rsidRPr="00290C0A">
        <w:rPr>
          <w:b/>
        </w:rPr>
        <w:t>S.</w:t>
      </w:r>
      <w:r>
        <w:rPr>
          <w:b/>
        </w:rPr>
        <w:t xml:space="preserve"> </w:t>
      </w:r>
      <w:r w:rsidRPr="00290C0A">
        <w:rPr>
          <w:b/>
        </w:rPr>
        <w:t>74</w:t>
      </w:r>
    </w:p>
    <w:p w:rsidR="00290C0A" w:rsidRDefault="00290C0A" w:rsidP="00290C0A">
      <w:pPr>
        <w:widowControl w:val="0"/>
        <w:rPr>
          <w:b/>
        </w:rPr>
      </w:pPr>
    </w:p>
    <w:p w:rsidR="00290C0A" w:rsidRDefault="00290C0A" w:rsidP="00290C0A">
      <w:pPr>
        <w:widowControl w:val="0"/>
      </w:pPr>
      <w:r w:rsidRPr="00290C0A">
        <w:rPr>
          <w:b/>
        </w:rPr>
        <w:t>STATUS INFORMATION</w:t>
      </w:r>
    </w:p>
    <w:p w:rsidR="00290C0A" w:rsidRDefault="00290C0A" w:rsidP="00290C0A">
      <w:pPr>
        <w:widowControl w:val="0"/>
      </w:pPr>
    </w:p>
    <w:p w:rsidR="00290C0A" w:rsidRDefault="00290C0A" w:rsidP="00290C0A">
      <w:pPr>
        <w:widowControl w:val="0"/>
      </w:pPr>
      <w:r>
        <w:t>General Bill</w:t>
      </w:r>
    </w:p>
    <w:p w:rsidR="00290C0A" w:rsidRDefault="00290C0A" w:rsidP="00290C0A">
      <w:pPr>
        <w:widowControl w:val="0"/>
      </w:pPr>
      <w:r>
        <w:t>Sponsors: Senator Campbell</w:t>
      </w:r>
    </w:p>
    <w:p w:rsidR="00290C0A" w:rsidRDefault="00290C0A" w:rsidP="00290C0A">
      <w:pPr>
        <w:widowControl w:val="0"/>
      </w:pPr>
      <w:r>
        <w:t>Document Path: l:\s-res\pgc\002moti.dmr.pgc.docx</w:t>
      </w:r>
    </w:p>
    <w:p w:rsidR="00290C0A" w:rsidRDefault="00290C0A" w:rsidP="00290C0A">
      <w:pPr>
        <w:widowControl w:val="0"/>
      </w:pPr>
    </w:p>
    <w:p w:rsidR="005C1756" w:rsidRDefault="005C1756" w:rsidP="00290C0A">
      <w:pPr>
        <w:widowControl w:val="0"/>
      </w:pPr>
      <w:r>
        <w:t>Introduced in the Senate on January 10, 2017</w:t>
      </w:r>
    </w:p>
    <w:p w:rsidR="005C1756" w:rsidRPr="005C1756" w:rsidRDefault="005C1756" w:rsidP="00290C0A">
      <w:pPr>
        <w:widowControl w:val="0"/>
      </w:pPr>
      <w:r>
        <w:t xml:space="preserve">Currently residing in the Senate Committee on </w:t>
      </w:r>
      <w:r w:rsidRPr="005C1756">
        <w:rPr>
          <w:b/>
        </w:rPr>
        <w:t>Finance</w:t>
      </w:r>
    </w:p>
    <w:p w:rsidR="005C1756" w:rsidRDefault="005C1756" w:rsidP="00290C0A">
      <w:pPr>
        <w:widowControl w:val="0"/>
      </w:pPr>
    </w:p>
    <w:p w:rsidR="00290C0A" w:rsidRDefault="00290C0A" w:rsidP="00290C0A">
      <w:pPr>
        <w:widowControl w:val="0"/>
      </w:pPr>
      <w:r>
        <w:t xml:space="preserve">Summary: </w:t>
      </w:r>
      <w:r w:rsidR="00FB1E88">
        <w:t>S.C. Motion Picture Incentive Act</w:t>
      </w:r>
    </w:p>
    <w:p w:rsidR="00290C0A" w:rsidRDefault="00290C0A" w:rsidP="00290C0A">
      <w:pPr>
        <w:widowControl w:val="0"/>
      </w:pPr>
    </w:p>
    <w:p w:rsidR="00290C0A" w:rsidRDefault="00290C0A" w:rsidP="00290C0A">
      <w:pPr>
        <w:widowControl w:val="0"/>
      </w:pPr>
    </w:p>
    <w:p w:rsidR="00290C0A" w:rsidRDefault="00290C0A" w:rsidP="00290C0A">
      <w:pPr>
        <w:widowControl w:val="0"/>
        <w:tabs>
          <w:tab w:val="center" w:pos="590"/>
          <w:tab w:val="center" w:pos="1440"/>
          <w:tab w:val="left" w:pos="1872"/>
          <w:tab w:val="left" w:pos="9187"/>
        </w:tabs>
      </w:pPr>
      <w:r w:rsidRPr="00290C0A">
        <w:rPr>
          <w:b/>
        </w:rPr>
        <w:t>HISTORY OF LEGISLATIVE ACTIONS</w:t>
      </w:r>
    </w:p>
    <w:p w:rsidR="00290C0A" w:rsidRDefault="00290C0A" w:rsidP="00290C0A">
      <w:pPr>
        <w:widowControl w:val="0"/>
        <w:tabs>
          <w:tab w:val="center" w:pos="590"/>
          <w:tab w:val="center" w:pos="1440"/>
          <w:tab w:val="left" w:pos="1872"/>
          <w:tab w:val="left" w:pos="9187"/>
        </w:tabs>
      </w:pPr>
    </w:p>
    <w:p w:rsidR="00290C0A" w:rsidRPr="00290C0A" w:rsidRDefault="00290C0A" w:rsidP="00290C0A">
      <w:pPr>
        <w:widowControl w:val="0"/>
        <w:tabs>
          <w:tab w:val="center" w:pos="590"/>
          <w:tab w:val="center" w:pos="1440"/>
          <w:tab w:val="left" w:pos="1872"/>
          <w:tab w:val="left" w:pos="9187"/>
        </w:tabs>
      </w:pPr>
      <w:r w:rsidRPr="00290C0A">
        <w:rPr>
          <w:u w:val="single"/>
        </w:rPr>
        <w:tab/>
        <w:t>Date</w:t>
      </w:r>
      <w:r w:rsidRPr="00290C0A">
        <w:rPr>
          <w:u w:val="single"/>
        </w:rPr>
        <w:tab/>
        <w:t>Body</w:t>
      </w:r>
      <w:r w:rsidRPr="00290C0A">
        <w:rPr>
          <w:u w:val="single"/>
        </w:rPr>
        <w:tab/>
        <w:t>Action Description with journal page number</w:t>
      </w:r>
      <w:r w:rsidRPr="00290C0A">
        <w:rPr>
          <w:u w:val="single"/>
        </w:rPr>
        <w:tab/>
      </w:r>
    </w:p>
    <w:p w:rsidR="008E4D36" w:rsidRDefault="008E4D36" w:rsidP="008E4D36">
      <w:pPr>
        <w:widowControl w:val="0"/>
        <w:tabs>
          <w:tab w:val="right" w:pos="1008"/>
          <w:tab w:val="left" w:pos="1152"/>
          <w:tab w:val="left" w:pos="1872"/>
          <w:tab w:val="left" w:pos="9187"/>
        </w:tabs>
        <w:ind w:left="2088" w:hanging="2088"/>
      </w:pPr>
      <w:r>
        <w:tab/>
        <w:t>12/13/2016</w:t>
      </w:r>
      <w:r>
        <w:tab/>
        <w:t>Senate</w:t>
      </w:r>
      <w:r>
        <w:tab/>
      </w:r>
      <w:r w:rsidRPr="00E70FD6">
        <w:t>Prefiled</w:t>
      </w:r>
    </w:p>
    <w:p w:rsidR="008E4D36" w:rsidRDefault="008E4D36" w:rsidP="008E4D36">
      <w:pPr>
        <w:widowControl w:val="0"/>
        <w:tabs>
          <w:tab w:val="right" w:pos="1008"/>
          <w:tab w:val="left" w:pos="1152"/>
          <w:tab w:val="left" w:pos="1872"/>
          <w:tab w:val="left" w:pos="9187"/>
        </w:tabs>
        <w:ind w:left="2088" w:hanging="2088"/>
      </w:pPr>
      <w:r>
        <w:tab/>
        <w:t>12/13/2016</w:t>
      </w:r>
      <w:r>
        <w:tab/>
        <w:t>Senate</w:t>
      </w:r>
      <w:r>
        <w:tab/>
      </w:r>
      <w:r w:rsidRPr="00E70FD6">
        <w:t xml:space="preserve">Referred to Committee on </w:t>
      </w:r>
      <w:r w:rsidRPr="00E70FD6">
        <w:rPr>
          <w:b/>
        </w:rPr>
        <w:t>Finance</w:t>
      </w:r>
    </w:p>
    <w:p w:rsidR="008E4D36" w:rsidRDefault="008E4D36" w:rsidP="008E4D36">
      <w:pPr>
        <w:widowControl w:val="0"/>
        <w:tabs>
          <w:tab w:val="right" w:pos="1008"/>
          <w:tab w:val="left" w:pos="1152"/>
          <w:tab w:val="left" w:pos="1872"/>
          <w:tab w:val="left" w:pos="9187"/>
        </w:tabs>
        <w:ind w:left="2088" w:hanging="2088"/>
      </w:pPr>
      <w:r>
        <w:tab/>
        <w:t>1/10/2017</w:t>
      </w:r>
      <w:r>
        <w:tab/>
        <w:t>Senate</w:t>
      </w:r>
      <w:r>
        <w:tab/>
      </w:r>
      <w:r w:rsidRPr="00E70FD6">
        <w:t>Introduced and read first time (</w:t>
      </w:r>
      <w:hyperlink r:id="rId6" w:history="1">
        <w:r w:rsidRPr="00E70FD6">
          <w:rPr>
            <w:rStyle w:val="Hyperlink"/>
          </w:rPr>
          <w:t>Senate Journal</w:t>
        </w:r>
        <w:r w:rsidRPr="00E70FD6">
          <w:rPr>
            <w:rStyle w:val="Hyperlink"/>
          </w:rPr>
          <w:noBreakHyphen/>
          <w:t>page 48</w:t>
        </w:r>
      </w:hyperlink>
      <w:r w:rsidRPr="00E70FD6">
        <w:t>)</w:t>
      </w:r>
    </w:p>
    <w:p w:rsidR="008E4D36" w:rsidRDefault="008E4D36" w:rsidP="008E4D36">
      <w:pPr>
        <w:widowControl w:val="0"/>
        <w:tabs>
          <w:tab w:val="right" w:pos="1008"/>
          <w:tab w:val="left" w:pos="1152"/>
          <w:tab w:val="left" w:pos="1872"/>
          <w:tab w:val="left" w:pos="9187"/>
        </w:tabs>
        <w:ind w:left="2088" w:hanging="2088"/>
      </w:pPr>
      <w:r>
        <w:tab/>
        <w:t>1/10/2017</w:t>
      </w:r>
      <w:r>
        <w:tab/>
        <w:t>Senate</w:t>
      </w:r>
      <w:r>
        <w:tab/>
      </w:r>
      <w:r w:rsidRPr="00E70FD6">
        <w:t>R</w:t>
      </w:r>
      <w:r>
        <w:t xml:space="preserve">eferred to Committee on </w:t>
      </w:r>
      <w:r w:rsidRPr="00E70FD6">
        <w:rPr>
          <w:b/>
        </w:rPr>
        <w:t>Finance</w:t>
      </w:r>
      <w:r>
        <w:t xml:space="preserve"> </w:t>
      </w:r>
      <w:r w:rsidRPr="00E70FD6">
        <w:t>(</w:t>
      </w:r>
      <w:hyperlink r:id="rId7" w:history="1">
        <w:r w:rsidRPr="00E70FD6">
          <w:rPr>
            <w:rStyle w:val="Hyperlink"/>
          </w:rPr>
          <w:t>Senate Journal</w:t>
        </w:r>
        <w:r w:rsidRPr="00E70FD6">
          <w:rPr>
            <w:rStyle w:val="Hyperlink"/>
          </w:rPr>
          <w:noBreakHyphen/>
          <w:t>page 48</w:t>
        </w:r>
      </w:hyperlink>
      <w:r w:rsidRPr="00E70FD6">
        <w:t>)</w:t>
      </w:r>
    </w:p>
    <w:p w:rsidR="008E4D36" w:rsidRDefault="008E4D36" w:rsidP="008E4D36">
      <w:pPr>
        <w:widowControl w:val="0"/>
        <w:tabs>
          <w:tab w:val="right" w:pos="1008"/>
          <w:tab w:val="left" w:pos="1152"/>
          <w:tab w:val="left" w:pos="1872"/>
          <w:tab w:val="left" w:pos="9187"/>
        </w:tabs>
        <w:ind w:left="2088" w:hanging="2088"/>
      </w:pPr>
    </w:p>
    <w:p w:rsidR="00290C0A" w:rsidRDefault="00290C0A" w:rsidP="00290C0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90C0A">
          <w:rPr>
            <w:rStyle w:val="Hyperlink"/>
          </w:rPr>
          <w:t>legislative information</w:t>
        </w:r>
      </w:hyperlink>
      <w:r>
        <w:t xml:space="preserve"> at the website</w:t>
      </w:r>
    </w:p>
    <w:p w:rsidR="00290C0A" w:rsidRDefault="00290C0A" w:rsidP="00290C0A">
      <w:pPr>
        <w:widowControl w:val="0"/>
        <w:tabs>
          <w:tab w:val="right" w:pos="1008"/>
          <w:tab w:val="left" w:pos="1152"/>
          <w:tab w:val="left" w:pos="1872"/>
          <w:tab w:val="left" w:pos="9187"/>
        </w:tabs>
        <w:ind w:left="2088" w:hanging="2088"/>
      </w:pPr>
    </w:p>
    <w:p w:rsidR="00290C0A" w:rsidRPr="00290C0A" w:rsidRDefault="00290C0A" w:rsidP="00290C0A">
      <w:pPr>
        <w:widowControl w:val="0"/>
        <w:tabs>
          <w:tab w:val="right" w:pos="1008"/>
          <w:tab w:val="left" w:pos="1152"/>
          <w:tab w:val="left" w:pos="1872"/>
          <w:tab w:val="left" w:pos="9187"/>
        </w:tabs>
        <w:ind w:left="2088" w:hanging="2088"/>
      </w:pPr>
    </w:p>
    <w:p w:rsidR="00290C0A" w:rsidRDefault="00290C0A" w:rsidP="00290C0A">
      <w:pPr>
        <w:widowControl w:val="0"/>
      </w:pPr>
      <w:r w:rsidRPr="00290C0A">
        <w:rPr>
          <w:b/>
        </w:rPr>
        <w:t>VERSIONS OF THIS BILL</w:t>
      </w:r>
    </w:p>
    <w:p w:rsidR="00290C0A" w:rsidRDefault="00290C0A" w:rsidP="00290C0A">
      <w:pPr>
        <w:widowControl w:val="0"/>
      </w:pPr>
    </w:p>
    <w:p w:rsidR="00290C0A" w:rsidRDefault="00233A76" w:rsidP="00290C0A">
      <w:pPr>
        <w:widowControl w:val="0"/>
      </w:pPr>
      <w:hyperlink r:id="rId9" w:history="1">
        <w:r w:rsidR="00290C0A">
          <w:rPr>
            <w:rStyle w:val="Hyperlink"/>
          </w:rPr>
          <w:t>12/13/2016</w:t>
        </w:r>
      </w:hyperlink>
    </w:p>
    <w:p w:rsidR="00290C0A" w:rsidRDefault="00290C0A" w:rsidP="00290C0A"/>
    <w:p w:rsidR="00290C0A" w:rsidRDefault="00290C0A" w:rsidP="00290C0A">
      <w:pPr>
        <w:sectPr w:rsidR="00290C0A" w:rsidSect="00290C0A">
          <w:pgSz w:w="12240" w:h="15840" w:code="1"/>
          <w:pgMar w:top="1080" w:right="1440" w:bottom="1080" w:left="1440" w:header="720" w:footer="720" w:gutter="0"/>
          <w:cols w:space="720"/>
          <w:noEndnote/>
          <w:docGrid w:linePitch="360"/>
        </w:sectPr>
      </w:pPr>
    </w:p>
    <w:p w:rsidR="00771828" w:rsidRPr="00522CE0" w:rsidRDefault="007718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1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6D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7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12-62-10 OF THE 1976 CODE, RELATING TO THE SOUTH CAROLINA MOTION PICTURE INCENTIVE ACT, TO PROVIDE THAT COMMITTED AND UNCOMMITTED FUNDS FROM THE PRIOR YEAR SHALL BE CARRIED OVER FOR THE SAME PURPOSE, AND TO REMOVE THE DISTINCTION OF REBATES SHOULD ONE FUND BE DEPLETED IN ANY FISCAL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6DCD" w:rsidRDefault="006F6D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6DCD" w:rsidRDefault="006F6D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DCD" w:rsidRDefault="006F6D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E5E32">
        <w:rPr>
          <w:rFonts w:eastAsia="Times New Roman"/>
        </w:rPr>
        <w:t>Section 12-62-10 of the 1976 Code is amended to read:</w:t>
      </w:r>
    </w:p>
    <w:p w:rsidR="007E5E32" w:rsidRDefault="007E5E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E32" w:rsidRDefault="007E5E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12-6</w:t>
      </w:r>
      <w:r w:rsidR="004334B2">
        <w:rPr>
          <w:rFonts w:eastAsia="Times New Roman"/>
        </w:rPr>
        <w:t>2</w:t>
      </w:r>
      <w:r>
        <w:rPr>
          <w:rFonts w:eastAsia="Times New Roman"/>
        </w:rPr>
        <w:t>-10.</w:t>
      </w:r>
      <w:r>
        <w:rPr>
          <w:rFonts w:eastAsia="Times New Roman"/>
        </w:rPr>
        <w:tab/>
      </w:r>
      <w:r>
        <w:rPr>
          <w:rFonts w:eastAsia="Times New Roman"/>
          <w:u w:val="single"/>
        </w:rPr>
        <w:t>(A)</w:t>
      </w:r>
      <w:r>
        <w:rPr>
          <w:rFonts w:eastAsia="Times New Roman"/>
        </w:rPr>
        <w:tab/>
        <w:t>This chapter may be cited as the ‘South Carolina Motion Picture Incentive Act.’</w:t>
      </w:r>
    </w:p>
    <w:p w:rsidR="007E5E32" w:rsidRDefault="007E5E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sidR="00970CAA" w:rsidRPr="00970CAA">
        <w:rPr>
          <w:rFonts w:eastAsia="Times New Roman"/>
          <w:u w:val="single"/>
        </w:rPr>
        <w:t xml:space="preserve">From the funds </w:t>
      </w:r>
      <w:r w:rsidR="00970CAA" w:rsidRPr="00654605">
        <w:rPr>
          <w:rFonts w:eastAsia="Times New Roman"/>
          <w:u w:val="single"/>
        </w:rPr>
        <w:t>set aside</w:t>
      </w:r>
      <w:r w:rsidR="00970CAA" w:rsidRPr="00970CAA">
        <w:rPr>
          <w:rFonts w:eastAsia="Times New Roman"/>
          <w:u w:val="single"/>
        </w:rPr>
        <w:t xml:space="preserve"> pursuant to </w:t>
      </w:r>
      <w:r w:rsidR="00970CAA">
        <w:rPr>
          <w:rFonts w:eastAsia="Times New Roman"/>
          <w:u w:val="single"/>
        </w:rPr>
        <w:t>this chapter,</w:t>
      </w:r>
      <w:r w:rsidR="00970CAA" w:rsidRPr="00970CAA">
        <w:rPr>
          <w:rFonts w:eastAsia="Times New Roman"/>
          <w:u w:val="single"/>
        </w:rPr>
        <w:t xml:space="preserve"> any funds committed to film projects and any uncommitted funds </w:t>
      </w:r>
      <w:r w:rsidR="004334B2">
        <w:rPr>
          <w:rFonts w:eastAsia="Times New Roman"/>
          <w:u w:val="single"/>
        </w:rPr>
        <w:t>shall</w:t>
      </w:r>
      <w:r w:rsidR="00970CAA" w:rsidRPr="00970CAA">
        <w:rPr>
          <w:rFonts w:eastAsia="Times New Roman"/>
          <w:u w:val="single"/>
        </w:rPr>
        <w:t xml:space="preserve"> be carried forward from the prior fiscal year and shall be used by the department for the same purpose. The funds shall be placed in a separate and distinct fund prior to July thirtieth of the current fiscal year</w:t>
      </w:r>
      <w:r w:rsidR="004334B2">
        <w:rPr>
          <w:rFonts w:eastAsia="Times New Roman"/>
          <w:u w:val="single"/>
        </w:rPr>
        <w:t>,</w:t>
      </w:r>
      <w:r w:rsidR="00970CAA" w:rsidRPr="00970CAA">
        <w:rPr>
          <w:rFonts w:eastAsia="Times New Roman"/>
          <w:u w:val="single"/>
        </w:rPr>
        <w:t xml:space="preserve"> and the interest accrued by the fund must remain in the fund.</w:t>
      </w:r>
    </w:p>
    <w:p w:rsidR="007E5E32" w:rsidRPr="00970CAA" w:rsidRDefault="007E5E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00970CAA" w:rsidRPr="00970CAA">
        <w:rPr>
          <w:rFonts w:eastAsia="Times New Roman"/>
          <w:u w:val="single"/>
        </w:rPr>
        <w:t xml:space="preserve">From the funds authorized to the department </w:t>
      </w:r>
      <w:r w:rsidR="004334B2">
        <w:rPr>
          <w:rFonts w:eastAsia="Times New Roman"/>
          <w:u w:val="single"/>
        </w:rPr>
        <w:t xml:space="preserve">for use </w:t>
      </w:r>
      <w:r w:rsidR="004334B2" w:rsidRPr="00970CAA">
        <w:rPr>
          <w:rFonts w:eastAsia="Times New Roman"/>
          <w:u w:val="single"/>
        </w:rPr>
        <w:t xml:space="preserve">pursuant to the </w:t>
      </w:r>
      <w:r w:rsidR="004334B2">
        <w:rPr>
          <w:rFonts w:eastAsia="Times New Roman"/>
          <w:u w:val="single"/>
        </w:rPr>
        <w:t>provisions in this article</w:t>
      </w:r>
      <w:r w:rsidR="00970CAA" w:rsidRPr="00970CAA">
        <w:rPr>
          <w:rFonts w:eastAsia="Times New Roman"/>
          <w:u w:val="single"/>
        </w:rPr>
        <w:t>, should either the wage rebate source of funds or the supplier rebate source of funds be depleted in a fiscal year, the department may use either rebate source of funds for the purpose of awarding either wage or supplier rebates.</w:t>
      </w:r>
      <w:r w:rsidR="00970CAA">
        <w:rPr>
          <w:rFonts w:eastAsia="Times New Roman"/>
        </w:rPr>
        <w:t>”</w:t>
      </w:r>
    </w:p>
    <w:p w:rsidR="006F6DCD" w:rsidRDefault="006F6D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DCD" w:rsidRPr="00522CE0" w:rsidRDefault="006F6D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E5E32">
        <w:rPr>
          <w:rFonts w:eastAsia="Times New Roman"/>
        </w:rPr>
        <w:t>2</w:t>
      </w:r>
      <w:r>
        <w:rPr>
          <w:rFonts w:eastAsia="Times New Roman"/>
        </w:rPr>
        <w:t>.</w:t>
      </w:r>
      <w:r>
        <w:rPr>
          <w:rFonts w:eastAsia="Times New Roman"/>
        </w:rPr>
        <w:tab/>
        <w:t>This act takes effect upon approval by the Governor.</w:t>
      </w:r>
    </w:p>
    <w:p w:rsidR="002C7A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0C0A" w:rsidRDefault="00290C0A" w:rsidP="00290C0A">
      <w:pPr>
        <w:suppressAutoHyphens/>
        <w:jc w:val="both"/>
        <w:rPr>
          <w:rFonts w:eastAsia="Times New Roman"/>
        </w:rPr>
      </w:pPr>
    </w:p>
    <w:sectPr w:rsidR="00290C0A" w:rsidSect="00290C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E32" w:rsidRDefault="007E5E32" w:rsidP="00522CE0">
      <w:r>
        <w:separator/>
      </w:r>
    </w:p>
  </w:endnote>
  <w:endnote w:type="continuationSeparator" w:id="0">
    <w:p w:rsidR="007E5E32" w:rsidRDefault="007E5E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3410F5-BBEC-42CB-B2DD-7C52DCC8ED52}"/>
    <w:embedBold r:id="rId2" w:fontKey="{0FEEA291-3877-4352-9CC5-ACC6670DE815}"/>
  </w:font>
  <w:font w:name="Calibri">
    <w:panose1 w:val="020F0502020204030204"/>
    <w:charset w:val="00"/>
    <w:family w:val="swiss"/>
    <w:pitch w:val="variable"/>
    <w:sig w:usb0="E00002FF" w:usb1="4000ACFF" w:usb2="00000001" w:usb3="00000000" w:csb0="0000019F" w:csb1="00000000"/>
    <w:embedRegular r:id="rId3" w:fontKey="{F4935397-CC23-4BE2-A1A8-11151B0165BC}"/>
    <w:embedBold r:id="rId4" w:fontKey="{7A768861-4A67-4417-88F0-BA99ED3E6D7D}"/>
  </w:font>
  <w:font w:name="Cambria">
    <w:panose1 w:val="02040503050406030204"/>
    <w:charset w:val="00"/>
    <w:family w:val="roman"/>
    <w:pitch w:val="variable"/>
    <w:sig w:usb0="E00002FF" w:usb1="400004FF" w:usb2="00000000" w:usb3="00000000" w:csb0="0000019F" w:csb1="00000000"/>
    <w:embedRegular r:id="rId5" w:fontKey="{7FE1C08E-A844-4046-A104-04FBB73633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C0A" w:rsidRPr="00771828" w:rsidRDefault="00290C0A" w:rsidP="00771828">
    <w:pPr>
      <w:pStyle w:val="Footer"/>
      <w:tabs>
        <w:tab w:val="clear" w:pos="4680"/>
        <w:tab w:val="clear" w:pos="9360"/>
        <w:tab w:val="center" w:pos="2995"/>
      </w:tabs>
      <w:spacing w:before="120"/>
    </w:pPr>
    <w:r>
      <w:t>[74]</w:t>
    </w:r>
    <w:r>
      <w:tab/>
    </w:r>
    <w:r>
      <w:fldChar w:fldCharType="begin"/>
    </w:r>
    <w:r>
      <w:instrText xml:space="preserve"> PAGE  \* MERGEFORMAT </w:instrText>
    </w:r>
    <w:r>
      <w:fldChar w:fldCharType="separate"/>
    </w:r>
    <w:r w:rsidR="008E4D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E32" w:rsidRDefault="007E5E32" w:rsidP="00522CE0">
      <w:r>
        <w:separator/>
      </w:r>
    </w:p>
  </w:footnote>
  <w:footnote w:type="continuationSeparator" w:id="0">
    <w:p w:rsidR="007E5E32" w:rsidRDefault="007E5E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OTI.DMR.PGC"/>
    <w:docVar w:name="CoverAttorneyInitials" w:val="DMR"/>
    <w:docVar w:name="CoverAttorneyLastName" w:val="Daina Riley"/>
    <w:docVar w:name="CoverBillType" w:val="b"/>
    <w:docVar w:name="CoverSenator" w:val="PGC"/>
    <w:docVar w:name="dvBillNumber" w:val="74"/>
    <w:docVar w:name="dvBillNumberPrefix" w:val="S. "/>
    <w:docVar w:name="dvOriginalBody" w:val="Senate"/>
    <w:docVar w:name="fulldraftpath" w:val="L:\S-RES\PGC\002MOTI.DMR.PGC.DOCX"/>
    <w:docVar w:name="NameofBody" w:val="S"/>
    <w:docVar w:name="vgroup2" w:val="S-RES"/>
  </w:docVars>
  <w:rsids>
    <w:rsidRoot w:val="006F6DC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90C0A"/>
    <w:rsid w:val="002C1321"/>
    <w:rsid w:val="002C2031"/>
    <w:rsid w:val="002C5896"/>
    <w:rsid w:val="002C7AE8"/>
    <w:rsid w:val="002D3BED"/>
    <w:rsid w:val="00307C2B"/>
    <w:rsid w:val="00315D04"/>
    <w:rsid w:val="00383247"/>
    <w:rsid w:val="003D6E2B"/>
    <w:rsid w:val="003E7597"/>
    <w:rsid w:val="004334B2"/>
    <w:rsid w:val="0044020F"/>
    <w:rsid w:val="00450668"/>
    <w:rsid w:val="004813A2"/>
    <w:rsid w:val="004949B4"/>
    <w:rsid w:val="004952FA"/>
    <w:rsid w:val="004B6A22"/>
    <w:rsid w:val="004D7F37"/>
    <w:rsid w:val="00522CE0"/>
    <w:rsid w:val="00565148"/>
    <w:rsid w:val="00570403"/>
    <w:rsid w:val="00593361"/>
    <w:rsid w:val="00593A6D"/>
    <w:rsid w:val="005A413B"/>
    <w:rsid w:val="005A5017"/>
    <w:rsid w:val="005A648C"/>
    <w:rsid w:val="005C1756"/>
    <w:rsid w:val="005F1745"/>
    <w:rsid w:val="00654605"/>
    <w:rsid w:val="006A1802"/>
    <w:rsid w:val="006C74EA"/>
    <w:rsid w:val="006F6DCD"/>
    <w:rsid w:val="00720D40"/>
    <w:rsid w:val="007318D4"/>
    <w:rsid w:val="00765784"/>
    <w:rsid w:val="00771828"/>
    <w:rsid w:val="007A4390"/>
    <w:rsid w:val="007E5CB7"/>
    <w:rsid w:val="007E5E32"/>
    <w:rsid w:val="0082527D"/>
    <w:rsid w:val="008314D2"/>
    <w:rsid w:val="008B2F42"/>
    <w:rsid w:val="008C3697"/>
    <w:rsid w:val="008E185F"/>
    <w:rsid w:val="008E4D36"/>
    <w:rsid w:val="008F023B"/>
    <w:rsid w:val="00904E16"/>
    <w:rsid w:val="009162B3"/>
    <w:rsid w:val="00927C62"/>
    <w:rsid w:val="00970CAA"/>
    <w:rsid w:val="00983951"/>
    <w:rsid w:val="00984124"/>
    <w:rsid w:val="00984640"/>
    <w:rsid w:val="00995C37"/>
    <w:rsid w:val="009C118A"/>
    <w:rsid w:val="00A02011"/>
    <w:rsid w:val="00A4011E"/>
    <w:rsid w:val="00A86015"/>
    <w:rsid w:val="00A9594E"/>
    <w:rsid w:val="00AE59C8"/>
    <w:rsid w:val="00B0559A"/>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59C4"/>
    <w:rsid w:val="00DE5635"/>
    <w:rsid w:val="00E058D3"/>
    <w:rsid w:val="00E2236D"/>
    <w:rsid w:val="00E76AD9"/>
    <w:rsid w:val="00E91E2F"/>
    <w:rsid w:val="00EA3546"/>
    <w:rsid w:val="00EB47AE"/>
    <w:rsid w:val="00EC34E1"/>
    <w:rsid w:val="00F0234A"/>
    <w:rsid w:val="00F05CF2"/>
    <w:rsid w:val="00F51241"/>
    <w:rsid w:val="00F52959"/>
    <w:rsid w:val="00F55884"/>
    <w:rsid w:val="00FB1E8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9E22CF1-29A0-45A4-9040-C27792EC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90C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4&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4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5483E26E.dotm</Template>
  <TotalTime>0</TotalTime>
  <Pages>2</Pages>
  <Words>375</Words>
  <Characters>1967</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 S.C. Motion Picture Incentive Act - South Carolina Legislature Online</dc:title>
  <dc:subject/>
  <dc:creator>%USERNAME%</dc:creator>
  <cp:keywords/>
  <dc:description/>
  <cp:lastModifiedBy>S Volk</cp:lastModifiedBy>
  <cp:revision>2</cp:revision>
  <dcterms:created xsi:type="dcterms:W3CDTF">2017-01-11T19:55:00Z</dcterms:created>
  <dcterms:modified xsi:type="dcterms:W3CDTF">2017-01-11T19:55:00Z</dcterms:modified>
</cp:coreProperties>
</file>