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4BC0" w:rsidRDefault="00274BC0" w:rsidP="005C38CA">
      <w:pPr>
        <w:tabs>
          <w:tab w:val="right" w:pos="5933"/>
        </w:tabs>
        <w:suppressAutoHyphens/>
        <w:jc w:val="both"/>
        <w:rPr>
          <w:rFonts w:eastAsia="Times New Roman"/>
        </w:rPr>
      </w:pPr>
      <w:r>
        <w:rPr>
          <w:rFonts w:eastAsia="Times New Roman"/>
        </w:rPr>
        <w:t>AMENDED</w:t>
      </w:r>
    </w:p>
    <w:p w:rsidR="00274BC0" w:rsidRDefault="00274BC0" w:rsidP="005C38CA">
      <w:pPr>
        <w:tabs>
          <w:tab w:val="right" w:pos="5933"/>
        </w:tabs>
        <w:suppressAutoHyphens/>
        <w:jc w:val="both"/>
        <w:rPr>
          <w:rFonts w:eastAsia="Times New Roman"/>
        </w:rPr>
      </w:pPr>
      <w:r>
        <w:rPr>
          <w:rFonts w:eastAsia="Times New Roman"/>
        </w:rPr>
        <w:t>February 27, 2018</w:t>
      </w:r>
    </w:p>
    <w:p w:rsidR="00274BC0" w:rsidRDefault="00274BC0" w:rsidP="005C38CA">
      <w:pPr>
        <w:tabs>
          <w:tab w:val="right" w:pos="5933"/>
        </w:tabs>
        <w:suppressAutoHyphens/>
        <w:jc w:val="both"/>
        <w:rPr>
          <w:rFonts w:eastAsia="Times New Roman"/>
        </w:rPr>
      </w:pPr>
    </w:p>
    <w:p w:rsidR="005C38CA" w:rsidRPr="005C38CA" w:rsidRDefault="005C38CA" w:rsidP="005C38CA">
      <w:pPr>
        <w:tabs>
          <w:tab w:val="right" w:pos="5933"/>
        </w:tabs>
        <w:suppressAutoHyphens/>
        <w:jc w:val="both"/>
        <w:rPr>
          <w:rFonts w:eastAsia="Times New Roman"/>
        </w:rPr>
      </w:pPr>
      <w:r>
        <w:rPr>
          <w:rFonts w:eastAsia="Times New Roman"/>
        </w:rPr>
        <w:tab/>
      </w:r>
      <w:r>
        <w:rPr>
          <w:rFonts w:eastAsia="Times New Roman"/>
          <w:b/>
          <w:sz w:val="36"/>
        </w:rPr>
        <w:t>S. 1002</w:t>
      </w:r>
    </w:p>
    <w:p w:rsidR="005C38CA" w:rsidRDefault="005C3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38CA" w:rsidRDefault="005C3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Cromer, Scott, Climer, Goldfinch, Bennett, Timmons and Allen</w:t>
      </w:r>
    </w:p>
    <w:p w:rsidR="005C38CA" w:rsidRDefault="005C3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38CA" w:rsidRDefault="00274B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2/27</w:t>
      </w:r>
      <w:r w:rsidR="005C38CA">
        <w:rPr>
          <w:rFonts w:eastAsia="Times New Roman"/>
        </w:rPr>
        <w:t>/18--S.</w:t>
      </w:r>
    </w:p>
    <w:p w:rsidR="005C38CA" w:rsidRDefault="005C3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13, 2018.</w:t>
      </w:r>
    </w:p>
    <w:p w:rsidR="005C38CA" w:rsidRPr="005C38CA" w:rsidRDefault="005C38CA" w:rsidP="005C3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C38CA" w:rsidRDefault="005C3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C38CA" w:rsidSect="005C38C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4606F" w:rsidRPr="00522CE0" w:rsidRDefault="00A460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4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30EDA">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623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CREATE THE SOUTH CAROLINA STATE FLAG STUDY COMMITTEE CHARGED WITH PROPOSING AN OFFICIAL, UNIFORM DESIGN FOR THE STATE FLAG.</w:t>
      </w:r>
      <w:bookmarkEnd w:id="1"/>
    </w:p>
    <w:p w:rsidR="00522CE0" w:rsidRDefault="00274B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274BC0" w:rsidRDefault="00274B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0EDA" w:rsidRDefault="00B30E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30EDA" w:rsidRDefault="00B30E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1B9" w:rsidRPr="001931B9" w:rsidRDefault="00B30EDA" w:rsidP="00193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931B9" w:rsidRPr="001931B9">
        <w:rPr>
          <w:rFonts w:eastAsia="Times New Roman"/>
        </w:rPr>
        <w:t>(A)</w:t>
      </w:r>
      <w:r w:rsidR="001931B9" w:rsidRPr="001931B9">
        <w:rPr>
          <w:rFonts w:eastAsia="Times New Roman"/>
        </w:rPr>
        <w:tab/>
        <w:t>There is created the South Carolina State Flag Study Committee charged with proposing an official, uniform design for the state flag based on historically accurate details and legislative adoptions. Membership of the study committee shall be comprised of five members as follows:</w:t>
      </w:r>
    </w:p>
    <w:p w:rsidR="001931B9" w:rsidRPr="001931B9" w:rsidRDefault="001931B9" w:rsidP="00193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931B9">
        <w:rPr>
          <w:rFonts w:eastAsia="Times New Roman"/>
        </w:rPr>
        <w:tab/>
      </w:r>
      <w:r w:rsidRPr="001931B9">
        <w:rPr>
          <w:rFonts w:eastAsia="Times New Roman"/>
        </w:rPr>
        <w:tab/>
        <w:t>(1)</w:t>
      </w:r>
      <w:r w:rsidRPr="001931B9">
        <w:rPr>
          <w:rFonts w:eastAsia="Times New Roman"/>
        </w:rPr>
        <w:tab/>
        <w:t>the Director of the Department of Archives and History, or his designee, who shall serve as chair;</w:t>
      </w:r>
    </w:p>
    <w:p w:rsidR="001931B9" w:rsidRPr="001931B9" w:rsidRDefault="001931B9" w:rsidP="00193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931B9">
        <w:rPr>
          <w:rFonts w:eastAsia="Times New Roman"/>
        </w:rPr>
        <w:tab/>
      </w:r>
      <w:r w:rsidRPr="001931B9">
        <w:rPr>
          <w:rFonts w:eastAsia="Times New Roman"/>
        </w:rPr>
        <w:tab/>
        <w:t>(2)</w:t>
      </w:r>
      <w:r w:rsidRPr="001931B9">
        <w:rPr>
          <w:rFonts w:eastAsia="Times New Roman"/>
        </w:rPr>
        <w:tab/>
        <w:t>the Director of the Department of Administration, or his designee;</w:t>
      </w:r>
    </w:p>
    <w:p w:rsidR="001931B9" w:rsidRPr="001931B9" w:rsidRDefault="001931B9" w:rsidP="00193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931B9">
        <w:rPr>
          <w:rFonts w:eastAsia="Times New Roman"/>
        </w:rPr>
        <w:tab/>
      </w:r>
      <w:r w:rsidRPr="001931B9">
        <w:rPr>
          <w:rFonts w:eastAsia="Times New Roman"/>
        </w:rPr>
        <w:tab/>
        <w:t>(3)</w:t>
      </w:r>
      <w:r w:rsidRPr="001931B9">
        <w:rPr>
          <w:rFonts w:eastAsia="Times New Roman"/>
        </w:rPr>
        <w:tab/>
        <w:t xml:space="preserve">one member appointed by the President Pro Tempore of the Senate; </w:t>
      </w:r>
    </w:p>
    <w:p w:rsidR="001931B9" w:rsidRPr="001931B9" w:rsidRDefault="001931B9" w:rsidP="00193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931B9">
        <w:rPr>
          <w:rFonts w:eastAsia="Times New Roman"/>
        </w:rPr>
        <w:tab/>
      </w:r>
      <w:r w:rsidRPr="001931B9">
        <w:rPr>
          <w:rFonts w:eastAsia="Times New Roman"/>
        </w:rPr>
        <w:tab/>
        <w:t>(4)</w:t>
      </w:r>
      <w:r w:rsidRPr="001931B9">
        <w:rPr>
          <w:rFonts w:eastAsia="Times New Roman"/>
        </w:rPr>
        <w:tab/>
        <w:t>one member appointed by the Speaker of the House of Representatives; and</w:t>
      </w:r>
    </w:p>
    <w:p w:rsidR="001931B9" w:rsidRPr="001931B9" w:rsidRDefault="001931B9" w:rsidP="00193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931B9">
        <w:rPr>
          <w:rFonts w:eastAsia="Times New Roman"/>
        </w:rPr>
        <w:tab/>
      </w:r>
      <w:r w:rsidRPr="001931B9">
        <w:rPr>
          <w:rFonts w:eastAsia="Times New Roman"/>
        </w:rPr>
        <w:tab/>
        <w:t>(5)</w:t>
      </w:r>
      <w:r w:rsidRPr="001931B9">
        <w:rPr>
          <w:rFonts w:eastAsia="Times New Roman"/>
        </w:rPr>
        <w:tab/>
        <w:t>one member appointed by the Governor.</w:t>
      </w:r>
    </w:p>
    <w:p w:rsidR="00B30EDA" w:rsidRDefault="00274BC0" w:rsidP="00193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931B9">
        <w:rPr>
          <w:rFonts w:eastAsia="Times New Roman"/>
        </w:rPr>
        <w:tab/>
        <w:t>(B)</w:t>
      </w:r>
      <w:r w:rsidRPr="001931B9">
        <w:rPr>
          <w:rFonts w:eastAsia="Times New Roman"/>
        </w:rPr>
        <w:tab/>
        <w:t xml:space="preserve">The study committee shall provide a report including a proposed design to the General Assembly by </w:t>
      </w:r>
      <w:r>
        <w:rPr>
          <w:rFonts w:eastAsia="Times New Roman"/>
        </w:rPr>
        <w:t>February</w:t>
      </w:r>
      <w:r w:rsidRPr="001931B9">
        <w:rPr>
          <w:rFonts w:eastAsia="Times New Roman"/>
        </w:rPr>
        <w:t xml:space="preserve"> 1, 201</w:t>
      </w:r>
      <w:r>
        <w:rPr>
          <w:rFonts w:eastAsia="Times New Roman"/>
        </w:rPr>
        <w:t>9</w:t>
      </w:r>
      <w:r w:rsidRPr="001931B9">
        <w:rPr>
          <w:rFonts w:eastAsia="Times New Roman"/>
        </w:rPr>
        <w:t xml:space="preserve">, at which time the study committee shall dissolve. Members of the study committee shall </w:t>
      </w:r>
      <w:r>
        <w:rPr>
          <w:rFonts w:eastAsia="Times New Roman"/>
        </w:rPr>
        <w:t>receive</w:t>
      </w:r>
      <w:r w:rsidRPr="001931B9">
        <w:rPr>
          <w:rFonts w:eastAsia="Times New Roman"/>
        </w:rPr>
        <w:t xml:space="preserve"> mileage, per diem,</w:t>
      </w:r>
      <w:r>
        <w:rPr>
          <w:rFonts w:eastAsia="Times New Roman"/>
        </w:rPr>
        <w:t xml:space="preserve"> and</w:t>
      </w:r>
      <w:r w:rsidRPr="001931B9">
        <w:rPr>
          <w:rFonts w:eastAsia="Times New Roman"/>
        </w:rPr>
        <w:t xml:space="preserve"> subsistence</w:t>
      </w:r>
      <w:r>
        <w:rPr>
          <w:rFonts w:eastAsia="Times New Roman"/>
        </w:rPr>
        <w:t xml:space="preserve"> as provided by law</w:t>
      </w:r>
      <w:r w:rsidRPr="001931B9">
        <w:rPr>
          <w:rFonts w:eastAsia="Times New Roman"/>
        </w:rPr>
        <w:t>.</w:t>
      </w:r>
    </w:p>
    <w:p w:rsidR="00B30EDA" w:rsidRDefault="00B30E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0EDA" w:rsidRPr="00522CE0" w:rsidRDefault="00B30E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931B9">
        <w:rPr>
          <w:rFonts w:eastAsia="Times New Roman"/>
        </w:rPr>
        <w:t>2</w:t>
      </w:r>
      <w:r>
        <w:rPr>
          <w:rFonts w:eastAsia="Times New Roman"/>
        </w:rPr>
        <w:t>.</w:t>
      </w:r>
      <w:r>
        <w:rPr>
          <w:rFonts w:eastAsia="Times New Roman"/>
        </w:rPr>
        <w:tab/>
        <w:t>This joint resolution takes effect upon approval by the Governor.</w:t>
      </w:r>
    </w:p>
    <w:p w:rsidR="00E409FE" w:rsidRDefault="003741D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F2831" w:rsidRDefault="007F2831" w:rsidP="007F2831">
      <w:pPr>
        <w:suppressAutoHyphens/>
        <w:jc w:val="both"/>
        <w:rPr>
          <w:rFonts w:eastAsia="Times New Roman"/>
        </w:rPr>
      </w:pPr>
    </w:p>
    <w:sectPr w:rsidR="007F2831" w:rsidSect="005C38C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0EDA" w:rsidRDefault="00B30EDA" w:rsidP="00522CE0">
      <w:r>
        <w:separator/>
      </w:r>
    </w:p>
  </w:endnote>
  <w:endnote w:type="continuationSeparator" w:id="0">
    <w:p w:rsidR="00B30EDA" w:rsidRDefault="00B30ED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B34965D-3835-41AE-B695-5AC0B106CFE6}"/>
    <w:embedBold r:id="rId2" w:fontKey="{50A969C6-90B3-47FB-8500-6412A2C017BC}"/>
  </w:font>
  <w:font w:name="Calibri">
    <w:panose1 w:val="020F0502020204030204"/>
    <w:charset w:val="00"/>
    <w:family w:val="swiss"/>
    <w:pitch w:val="variable"/>
    <w:sig w:usb0="E00002FF" w:usb1="4000ACFF" w:usb2="00000001" w:usb3="00000000" w:csb0="0000019F" w:csb1="00000000"/>
    <w:embedRegular r:id="rId3" w:fontKey="{CF7A16E2-19A5-452D-A651-E523CF39B73F}"/>
  </w:font>
  <w:font w:name="Segoe UI">
    <w:panose1 w:val="020B0502040204020203"/>
    <w:charset w:val="00"/>
    <w:family w:val="swiss"/>
    <w:pitch w:val="variable"/>
    <w:sig w:usb0="E10022FF" w:usb1="C000E47F" w:usb2="00000029" w:usb3="00000000" w:csb0="000001DF" w:csb1="00000000"/>
    <w:embedRegular r:id="rId4" w:fontKey="{C5CF9AA9-A759-48E0-B66A-5DBD8A502EDA}"/>
  </w:font>
  <w:font w:name="Cambria">
    <w:panose1 w:val="02040503050406030204"/>
    <w:charset w:val="00"/>
    <w:family w:val="roman"/>
    <w:pitch w:val="variable"/>
    <w:sig w:usb0="E00002FF" w:usb1="400004FF" w:usb2="00000000" w:usb3="00000000" w:csb0="0000019F" w:csb1="00000000"/>
    <w:embedRegular r:id="rId5" w:fontKey="{74CAE57F-355D-4D0C-B89B-1D2014802D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9FE" w:rsidRPr="00A4606F" w:rsidRDefault="00A4606F" w:rsidP="00A4606F">
    <w:pPr>
      <w:pStyle w:val="Footer"/>
      <w:tabs>
        <w:tab w:val="clear" w:pos="4680"/>
        <w:tab w:val="clear" w:pos="9360"/>
        <w:tab w:val="center" w:pos="2995"/>
      </w:tabs>
      <w:spacing w:before="120"/>
    </w:pPr>
    <w:r>
      <w:t>[1002</w:t>
    </w:r>
    <w:r w:rsidR="005C38CA">
      <w:t>-</w:t>
    </w:r>
    <w:r w:rsidR="005C38CA">
      <w:fldChar w:fldCharType="begin"/>
    </w:r>
    <w:r w:rsidR="005C38CA">
      <w:instrText xml:space="preserve"> PAGE  \* MERGEFORMAT </w:instrText>
    </w:r>
    <w:r w:rsidR="005C38CA">
      <w:fldChar w:fldCharType="separate"/>
    </w:r>
    <w:r w:rsidR="00BC3818">
      <w:rPr>
        <w:noProof/>
      </w:rPr>
      <w:t>1</w:t>
    </w:r>
    <w:r w:rsidR="005C38CA">
      <w:fldChar w:fldCharType="end"/>
    </w:r>
    <w:r w:rsidR="005C38C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8CA" w:rsidRPr="00A4606F" w:rsidRDefault="005C38CA" w:rsidP="00A4606F">
    <w:pPr>
      <w:pStyle w:val="Footer"/>
      <w:tabs>
        <w:tab w:val="clear" w:pos="4680"/>
        <w:tab w:val="clear" w:pos="9360"/>
        <w:tab w:val="center" w:pos="2995"/>
      </w:tabs>
      <w:spacing w:before="120"/>
    </w:pPr>
    <w:r>
      <w:t>[1002]</w:t>
    </w:r>
    <w:r>
      <w:tab/>
    </w:r>
    <w:r>
      <w:fldChar w:fldCharType="begin"/>
    </w:r>
    <w:r>
      <w:instrText xml:space="preserve"> PAGE  \* MERGEFORMAT </w:instrText>
    </w:r>
    <w:r>
      <w:fldChar w:fldCharType="separate"/>
    </w:r>
    <w:r w:rsidR="007F283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0EDA" w:rsidRDefault="00B30EDA" w:rsidP="00522CE0">
      <w:r>
        <w:separator/>
      </w:r>
    </w:p>
  </w:footnote>
  <w:footnote w:type="continuationSeparator" w:id="0">
    <w:p w:rsidR="00B30EDA" w:rsidRDefault="00B30ED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STAT.DMR.RWC"/>
    <w:docVar w:name="CoverAttorneyInitials" w:val="DMR"/>
    <w:docVar w:name="CoverAttorneyLastName" w:val="Daina Riley"/>
    <w:docVar w:name="CoverBillType" w:val="j"/>
    <w:docVar w:name="CoverSenator" w:val="RWC"/>
    <w:docVar w:name="dvBillNumber" w:val="1002"/>
    <w:docVar w:name="dvBillNumberPrefix" w:val="S. "/>
    <w:docVar w:name="dvOriginalBody" w:val="Senate"/>
    <w:docVar w:name="fulldraftpath" w:val="L:\S-RES\RWC\009STAT.DMR.RWC.DOCX"/>
    <w:docVar w:name="NameofBody" w:val="S"/>
    <w:docVar w:name="vgroup2" w:val="S-RES"/>
  </w:docVars>
  <w:rsids>
    <w:rsidRoot w:val="00B30EDA"/>
    <w:rsid w:val="00042AC1"/>
    <w:rsid w:val="00046516"/>
    <w:rsid w:val="00072458"/>
    <w:rsid w:val="0007601D"/>
    <w:rsid w:val="000B0720"/>
    <w:rsid w:val="000B5EAF"/>
    <w:rsid w:val="001315B2"/>
    <w:rsid w:val="00170561"/>
    <w:rsid w:val="00186AC9"/>
    <w:rsid w:val="001931B9"/>
    <w:rsid w:val="00193DAC"/>
    <w:rsid w:val="00197DF1"/>
    <w:rsid w:val="001B3DD9"/>
    <w:rsid w:val="001B7E5D"/>
    <w:rsid w:val="001C27A7"/>
    <w:rsid w:val="001D3BAC"/>
    <w:rsid w:val="00216025"/>
    <w:rsid w:val="00245C4E"/>
    <w:rsid w:val="00274BC0"/>
    <w:rsid w:val="0027609E"/>
    <w:rsid w:val="002C1321"/>
    <w:rsid w:val="002C2031"/>
    <w:rsid w:val="002C5896"/>
    <w:rsid w:val="002D3BED"/>
    <w:rsid w:val="002D5664"/>
    <w:rsid w:val="002F5599"/>
    <w:rsid w:val="00307C2B"/>
    <w:rsid w:val="00315D04"/>
    <w:rsid w:val="003741D9"/>
    <w:rsid w:val="00383247"/>
    <w:rsid w:val="003D6E2B"/>
    <w:rsid w:val="003E7597"/>
    <w:rsid w:val="00413EBF"/>
    <w:rsid w:val="0044020F"/>
    <w:rsid w:val="00450668"/>
    <w:rsid w:val="00454138"/>
    <w:rsid w:val="004813A2"/>
    <w:rsid w:val="004952FA"/>
    <w:rsid w:val="004B6A22"/>
    <w:rsid w:val="004D7F37"/>
    <w:rsid w:val="00522CE0"/>
    <w:rsid w:val="00541951"/>
    <w:rsid w:val="0056236C"/>
    <w:rsid w:val="00565148"/>
    <w:rsid w:val="00570403"/>
    <w:rsid w:val="00593361"/>
    <w:rsid w:val="005A413B"/>
    <w:rsid w:val="005A5017"/>
    <w:rsid w:val="005A648C"/>
    <w:rsid w:val="005C38CA"/>
    <w:rsid w:val="005F07AC"/>
    <w:rsid w:val="005F1745"/>
    <w:rsid w:val="006A1802"/>
    <w:rsid w:val="006C0CBB"/>
    <w:rsid w:val="006C74EA"/>
    <w:rsid w:val="00720D40"/>
    <w:rsid w:val="007318D4"/>
    <w:rsid w:val="00765784"/>
    <w:rsid w:val="007A4390"/>
    <w:rsid w:val="007E5CB7"/>
    <w:rsid w:val="007F2831"/>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E3960"/>
    <w:rsid w:val="00A02011"/>
    <w:rsid w:val="00A4011E"/>
    <w:rsid w:val="00A4606F"/>
    <w:rsid w:val="00A86015"/>
    <w:rsid w:val="00A9594E"/>
    <w:rsid w:val="00AE59C8"/>
    <w:rsid w:val="00B10098"/>
    <w:rsid w:val="00B30EDA"/>
    <w:rsid w:val="00B5790D"/>
    <w:rsid w:val="00B945C5"/>
    <w:rsid w:val="00BA20EA"/>
    <w:rsid w:val="00BB5AFC"/>
    <w:rsid w:val="00BC0A56"/>
    <w:rsid w:val="00BC3818"/>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E65BC"/>
    <w:rsid w:val="00E058D3"/>
    <w:rsid w:val="00E12CA0"/>
    <w:rsid w:val="00E2236D"/>
    <w:rsid w:val="00E409FE"/>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5BB5BD87-CE70-4948-89AF-2F1E592F2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741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41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CB8BC35.dotm</Template>
  <TotalTime>0</TotalTime>
  <Pages>2</Pages>
  <Words>232</Words>
  <Characters>1204</Characters>
  <Application>Microsoft Office Word</Application>
  <DocSecurity>0</DocSecurity>
  <Lines>53</Lines>
  <Paragraphs>19</Paragraphs>
  <ScaleCrop>false</ScaleCrop>
  <HeadingPairs>
    <vt:vector size="2" baseType="variant">
      <vt:variant>
        <vt:lpstr>Title</vt:lpstr>
      </vt:variant>
      <vt:variant>
        <vt:i4>1</vt:i4>
      </vt:variant>
    </vt:vector>
  </HeadingPairs>
  <TitlesOfParts>
    <vt:vector size="1" baseType="lpstr">
      <vt:lpstr>2017-2018 Bill 1002 Text of Previous Version (Feb. 13, 2018) - South Carolina Legislature Online</vt:lpstr>
    </vt:vector>
  </TitlesOfParts>
  <Company> </Company>
  <LinksUpToDate>false</LinksUpToDate>
  <CharactersWithSpaces>1440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1002 Text of Previous Version (Feb. 27, 2018) - South Carolina Legislature Online</dc:title>
  <dc:subject/>
  <dc:creator>%USERNAME%</dc:creator>
  <cp:keywords/>
  <dc:description/>
  <cp:lastModifiedBy>Brent Walling</cp:lastModifiedBy>
  <cp:revision>2</cp:revision>
  <cp:lastPrinted>2018-02-15T00:47:00Z</cp:lastPrinted>
  <dcterms:created xsi:type="dcterms:W3CDTF">2018-02-27T22:11:00Z</dcterms:created>
  <dcterms:modified xsi:type="dcterms:W3CDTF">2018-02-27T22:11:00Z</dcterms:modified>
</cp:coreProperties>
</file>