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D0880" w:rsidRP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2AA2" w:rsidRDefault="00562AA2" w:rsidP="007D088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562AA2" w:rsidRDefault="00562AA2" w:rsidP="007D088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16, 2017</w:t>
      </w:r>
    </w:p>
    <w:p w:rsidR="00562AA2" w:rsidRDefault="00562AA2" w:rsidP="007D0880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7D0880" w:rsidRPr="007D0880" w:rsidRDefault="007D0880" w:rsidP="007D0880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297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0880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F679D">
        <w:t>Senator Shealy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</w:t>
      </w:r>
      <w:r w:rsidR="00562AA2">
        <w:rPr>
          <w:rFonts w:eastAsia="Times New Roman"/>
        </w:rPr>
        <w:t>6</w:t>
      </w:r>
      <w:r>
        <w:rPr>
          <w:rFonts w:eastAsia="Times New Roman"/>
        </w:rPr>
        <w:t>/17--S.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24, 2017.</w:t>
      </w:r>
    </w:p>
    <w:p w:rsidR="007D0880" w:rsidRPr="007D0880" w:rsidRDefault="007D0880" w:rsidP="007D0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D0880" w:rsidRDefault="007D0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D0880" w:rsidSect="007D0880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B3631" w:rsidRPr="00522CE0" w:rsidRDefault="007B36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B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140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C4F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40-18-80(A)(2) OF THE 1976 CODE, RELATING TO SECURITY OFFICER REGISTRATION CERTIFICATES AND QUALIFICATIONS OF APPLICANTS, TO PROVIDE THAT</w:t>
      </w:r>
      <w:r w:rsidR="007F0879">
        <w:rPr>
          <w:rFonts w:eastAsia="Times New Roman"/>
        </w:rPr>
        <w:t>,</w:t>
      </w:r>
      <w:r>
        <w:rPr>
          <w:rFonts w:eastAsia="Times New Roman"/>
        </w:rPr>
        <w:t xml:space="preserve"> PENDING ISSUANCE OF A REGISTRATION CERTIFICATE, A SECURITY OFFICER MAY PERFORM THE DUTIES OF A SECURITY OFFICER FOR UP TO SIXTY DAYS AFTER RECEIPT BY SLED OF HIS APPLICATION FOR REGISTRATION.</w:t>
      </w:r>
      <w:bookmarkEnd w:id="1"/>
    </w:p>
    <w:p w:rsidR="00522CE0" w:rsidRDefault="00562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62AA2" w:rsidRDefault="00562A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14066" w:rsidRDefault="00814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2AA2" w:rsidRDefault="00562AA2" w:rsidP="00562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napToGrid w:val="0"/>
          <w:szCs w:val="20"/>
        </w:rPr>
        <w:t>SECTION</w:t>
      </w:r>
      <w:r>
        <w:rPr>
          <w:rFonts w:eastAsia="Times New Roman"/>
          <w:snapToGrid w:val="0"/>
          <w:szCs w:val="20"/>
        </w:rPr>
        <w:tab/>
        <w:t>1.</w:t>
      </w:r>
      <w:r>
        <w:rPr>
          <w:rFonts w:eastAsia="Times New Roman"/>
          <w:snapToGrid w:val="0"/>
          <w:szCs w:val="20"/>
        </w:rPr>
        <w:tab/>
      </w:r>
      <w:r w:rsidRPr="002A2620">
        <w:rPr>
          <w:rFonts w:eastAsia="Times New Roman"/>
        </w:rPr>
        <w:t>Section 40-18-80(A)(2) of the 1976 Code is amended to read:</w:t>
      </w:r>
    </w:p>
    <w:p w:rsidR="00562AA2" w:rsidRPr="002A2620" w:rsidRDefault="00562AA2" w:rsidP="00562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2AA2" w:rsidRPr="002A2620" w:rsidRDefault="00562AA2" w:rsidP="00562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2620">
        <w:rPr>
          <w:rFonts w:eastAsia="Times New Roman"/>
        </w:rPr>
        <w:tab/>
        <w:t>“(2)</w:t>
      </w:r>
      <w:r w:rsidRPr="002A2620">
        <w:rPr>
          <w:rFonts w:eastAsia="Times New Roman"/>
        </w:rPr>
        <w:tab/>
      </w:r>
      <w:r w:rsidRPr="002A2620">
        <w:rPr>
          <w:color w:val="000000" w:themeColor="text1"/>
          <w:u w:color="000000" w:themeColor="text1"/>
        </w:rPr>
        <w:t xml:space="preserve">Pending issuance of a registration certificate, a security officer may perform the duties of a security officer for up to </w:t>
      </w:r>
      <w:r w:rsidRPr="002A2620">
        <w:rPr>
          <w:bCs/>
          <w:strike/>
          <w:color w:val="000000" w:themeColor="text1"/>
          <w:u w:color="000000" w:themeColor="text1"/>
        </w:rPr>
        <w:t>twenty</w:t>
      </w:r>
      <w:r w:rsidRPr="002A26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 w:rsidRPr="002A2620">
        <w:rPr>
          <w:color w:val="000000" w:themeColor="text1"/>
        </w:rPr>
        <w:t xml:space="preserve"> </w:t>
      </w:r>
      <w:r w:rsidRPr="002A2620">
        <w:rPr>
          <w:bCs/>
          <w:color w:val="000000" w:themeColor="text1"/>
          <w:u w:color="000000" w:themeColor="text1"/>
        </w:rPr>
        <w:t>days</w:t>
      </w:r>
      <w:r w:rsidRPr="002A2620">
        <w:rPr>
          <w:color w:val="000000" w:themeColor="text1"/>
          <w:u w:color="000000" w:themeColor="text1"/>
        </w:rPr>
        <w:t xml:space="preserve"> after receipt by SLED of his application for registration; however, a person authorized to perform duties under this section has no arrest authority and must not carry a firearm until SLED issues a registration certificate. If SLED does not issue a registration certificate within </w:t>
      </w:r>
      <w:r w:rsidRPr="002A2620">
        <w:rPr>
          <w:bCs/>
          <w:strike/>
          <w:color w:val="000000" w:themeColor="text1"/>
          <w:u w:color="000000" w:themeColor="text1"/>
        </w:rPr>
        <w:t>twenty</w:t>
      </w:r>
      <w:r w:rsidRPr="002A26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/>
        </w:rPr>
        <w:t>thirty</w:t>
      </w:r>
      <w:r w:rsidRPr="002A2620">
        <w:rPr>
          <w:color w:val="000000" w:themeColor="text1"/>
        </w:rPr>
        <w:t xml:space="preserve"> </w:t>
      </w:r>
      <w:r w:rsidRPr="002A2620">
        <w:rPr>
          <w:bCs/>
          <w:color w:val="000000" w:themeColor="text1"/>
          <w:u w:color="000000" w:themeColor="text1"/>
        </w:rPr>
        <w:t>days</w:t>
      </w:r>
      <w:r w:rsidRPr="002A2620">
        <w:rPr>
          <w:color w:val="000000" w:themeColor="text1"/>
          <w:u w:color="000000" w:themeColor="text1"/>
        </w:rPr>
        <w:t xml:space="preserve"> of receipt of the application, a security officer must cease performing all security</w:t>
      </w:r>
      <w:r w:rsidRPr="002A2620">
        <w:rPr>
          <w:color w:val="000000" w:themeColor="text1"/>
          <w:u w:color="000000" w:themeColor="text1"/>
        </w:rPr>
        <w:noBreakHyphen/>
        <w:t>related activities.”</w:t>
      </w:r>
    </w:p>
    <w:p w:rsidR="00562AA2" w:rsidRPr="002A2620" w:rsidRDefault="00562AA2" w:rsidP="00562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14066" w:rsidRPr="00522CE0" w:rsidRDefault="00562AA2" w:rsidP="00562A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A2620">
        <w:rPr>
          <w:rFonts w:eastAsia="Times New Roman"/>
        </w:rPr>
        <w:t>SECTION</w:t>
      </w:r>
      <w:r w:rsidRPr="002A2620">
        <w:rPr>
          <w:rFonts w:eastAsia="Times New Roman"/>
        </w:rPr>
        <w:tab/>
        <w:t>2.</w:t>
      </w:r>
      <w:r w:rsidRPr="002A2620">
        <w:rPr>
          <w:rFonts w:eastAsia="Times New Roman"/>
        </w:rPr>
        <w:tab/>
        <w:t>This act takes effect upon approval by the Governor.</w:t>
      </w:r>
    </w:p>
    <w:p w:rsidR="00177D3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66779" w:rsidRDefault="00766779" w:rsidP="00766779">
      <w:pPr>
        <w:suppressAutoHyphens/>
        <w:jc w:val="both"/>
        <w:rPr>
          <w:rFonts w:eastAsia="Times New Roman"/>
        </w:rPr>
      </w:pPr>
    </w:p>
    <w:sectPr w:rsidR="00766779" w:rsidSect="007D08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4066" w:rsidRDefault="00814066" w:rsidP="00522CE0">
      <w:r>
        <w:separator/>
      </w:r>
    </w:p>
  </w:endnote>
  <w:endnote w:type="continuationSeparator" w:id="0">
    <w:p w:rsidR="00814066" w:rsidRDefault="008140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2B1901-4154-40EC-84C2-D26ECBC3CA4F}"/>
    <w:embedBold r:id="rId2" w:fontKey="{57B7B728-C6BA-421D-B324-1614653314D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C517348-9273-46C5-9C8B-0D582BA62E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5AC9CE4-9248-45A7-88A0-226A06CBFD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D33" w:rsidRPr="007B3631" w:rsidRDefault="007B3631" w:rsidP="007B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[297</w:t>
    </w:r>
    <w:r w:rsidR="007D0880">
      <w:t>-</w:t>
    </w:r>
    <w:r w:rsidR="007D0880">
      <w:fldChar w:fldCharType="begin"/>
    </w:r>
    <w:r w:rsidR="007D0880">
      <w:instrText xml:space="preserve"> PAGE  \* MERGEFORMAT </w:instrText>
    </w:r>
    <w:r w:rsidR="007D0880">
      <w:fldChar w:fldCharType="separate"/>
    </w:r>
    <w:r w:rsidR="00A42101">
      <w:rPr>
        <w:noProof/>
      </w:rPr>
      <w:t>1</w:t>
    </w:r>
    <w:r w:rsidR="007D0880">
      <w:fldChar w:fldCharType="end"/>
    </w:r>
    <w:r w:rsidR="007D088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880" w:rsidRPr="007B3631" w:rsidRDefault="007D0880" w:rsidP="007B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67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4066" w:rsidRDefault="00814066" w:rsidP="00522CE0">
      <w:r>
        <w:separator/>
      </w:r>
    </w:p>
  </w:footnote>
  <w:footnote w:type="continuationSeparator" w:id="0">
    <w:p w:rsidR="00814066" w:rsidRDefault="008140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SECU.DMR.KS"/>
    <w:docVar w:name="CoverAttorneyInitials" w:val="DMR"/>
    <w:docVar w:name="CoverAttorneyLastName" w:val="Daina Riley"/>
    <w:docVar w:name="CoverBillType" w:val="b"/>
    <w:docVar w:name="CoverSenator" w:val="KS"/>
    <w:docVar w:name="dvBillNumber" w:val="297"/>
    <w:docVar w:name="dvBillNumberPrefix" w:val="S. "/>
    <w:docVar w:name="dvOriginalBody" w:val="Senate"/>
    <w:docVar w:name="fulldraftpath" w:val="L:\S-RES\KS\012SECU.DMR.KS.DOCX"/>
    <w:docVar w:name="NameofBody" w:val="S"/>
    <w:docVar w:name="vgroup2" w:val="S-RES"/>
  </w:docVars>
  <w:rsids>
    <w:rsidRoot w:val="00814066"/>
    <w:rsid w:val="00042AC1"/>
    <w:rsid w:val="00046516"/>
    <w:rsid w:val="00072458"/>
    <w:rsid w:val="0007601D"/>
    <w:rsid w:val="000A01D0"/>
    <w:rsid w:val="000B0720"/>
    <w:rsid w:val="000B5EAF"/>
    <w:rsid w:val="001315B2"/>
    <w:rsid w:val="00170561"/>
    <w:rsid w:val="00177D33"/>
    <w:rsid w:val="00186AC9"/>
    <w:rsid w:val="00197DF1"/>
    <w:rsid w:val="001A2C0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B0E3F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2AA2"/>
    <w:rsid w:val="00565148"/>
    <w:rsid w:val="00570403"/>
    <w:rsid w:val="005716C9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66779"/>
    <w:rsid w:val="007A4390"/>
    <w:rsid w:val="007B3631"/>
    <w:rsid w:val="007D0880"/>
    <w:rsid w:val="007E5CB7"/>
    <w:rsid w:val="007F0879"/>
    <w:rsid w:val="00814066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2101"/>
    <w:rsid w:val="00A86015"/>
    <w:rsid w:val="00A9594E"/>
    <w:rsid w:val="00AC4FAC"/>
    <w:rsid w:val="00AE59C8"/>
    <w:rsid w:val="00B10098"/>
    <w:rsid w:val="00B31A17"/>
    <w:rsid w:val="00B5790D"/>
    <w:rsid w:val="00B945C5"/>
    <w:rsid w:val="00BA20EA"/>
    <w:rsid w:val="00BB5AFC"/>
    <w:rsid w:val="00BC0A56"/>
    <w:rsid w:val="00C004A3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D0AAA"/>
    <w:rsid w:val="00FD7BE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DF0F7D6-F4A9-4326-ACA3-8D685E21C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33E15A50.dotm</Template>
  <TotalTime>0</TotalTime>
  <Pages>2</Pages>
  <Words>210</Words>
  <Characters>1128</Characters>
  <Application>Microsoft Office Word</Application>
  <DocSecurity>0</DocSecurity>
  <Lines>52</Lines>
  <Paragraphs>16</Paragraphs>
  <ScaleCrop>false</ScaleCrop>
  <Company> </Company>
  <LinksUpToDate>false</LinksUpToDate>
  <CharactersWithSpaces>1334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297 Text of Previous Version (Feb. 16, 2017) - South Carolina Legislature Online</dc:title>
  <dc:subject/>
  <dc:creator>%USERNAME%</dc:creator>
  <cp:keywords/>
  <dc:description/>
  <cp:lastModifiedBy>Brent Walling</cp:lastModifiedBy>
  <cp:revision>2</cp:revision>
  <dcterms:created xsi:type="dcterms:W3CDTF">2017-02-16T18:13:00Z</dcterms:created>
  <dcterms:modified xsi:type="dcterms:W3CDTF">2017-02-16T18:13:00Z</dcterms:modified>
</cp:coreProperties>
</file>