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62B" w:rsidRDefault="00C3362B"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3362B" w:rsidRDefault="00C3362B"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C3362B" w:rsidRDefault="00C3362B"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62B" w:rsidRPr="00C3362B" w:rsidRDefault="00C3362B" w:rsidP="00C3362B">
      <w:pPr>
        <w:tabs>
          <w:tab w:val="right" w:pos="5933"/>
        </w:tabs>
        <w:suppressAutoHyphens/>
      </w:pPr>
      <w:r>
        <w:tab/>
      </w:r>
      <w:r>
        <w:rPr>
          <w:b/>
          <w:sz w:val="36"/>
        </w:rPr>
        <w:t>H. 3215</w:t>
      </w:r>
    </w:p>
    <w:p w:rsidR="00C3362B" w:rsidRDefault="00C3362B"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62B" w:rsidRDefault="00C3362B" w:rsidP="00C33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5D7B">
        <w:t>Rep. J.E. Smith</w:t>
      </w:r>
    </w:p>
    <w:p w:rsidR="00C3362B" w:rsidRDefault="00C3362B"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62B" w:rsidRDefault="00C3362B"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C3362B" w:rsidRDefault="00C3362B"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C3362B" w:rsidRPr="00C3362B" w:rsidRDefault="00C3362B" w:rsidP="00C33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362B" w:rsidRDefault="00C3362B"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62B" w:rsidRPr="00C3362B" w:rsidRDefault="00C3362B" w:rsidP="00C33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3362B" w:rsidRDefault="00C3362B"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3215) to </w:t>
      </w:r>
      <w:r w:rsidRPr="00C3362B">
        <w:rPr>
          <w:color w:val="000000" w:themeColor="text1"/>
          <w:u w:color="000000" w:themeColor="text1"/>
        </w:rPr>
        <w:t>amend the Code of Laws of South Carolina, 1976, by adding Section 16</w:t>
      </w:r>
      <w:r w:rsidRPr="00C3362B">
        <w:rPr>
          <w:color w:val="000000" w:themeColor="text1"/>
          <w:u w:color="000000" w:themeColor="text1"/>
        </w:rPr>
        <w:noBreakHyphen/>
        <w:t>17</w:t>
      </w:r>
      <w:r w:rsidRPr="00C3362B">
        <w:rPr>
          <w:color w:val="000000" w:themeColor="text1"/>
          <w:u w:color="000000" w:themeColor="text1"/>
        </w:rPr>
        <w:noBreakHyphen/>
        <w:t>770 so as to create the offense of impersonatin</w:t>
      </w:r>
      <w:r>
        <w:rPr>
          <w:color w:val="000000" w:themeColor="text1"/>
          <w:u w:color="000000" w:themeColor="text1"/>
        </w:rPr>
        <w:t>g a lawyer</w:t>
      </w:r>
      <w:r w:rsidR="00160DE3">
        <w:rPr>
          <w:color w:val="000000" w:themeColor="text1"/>
          <w:u w:color="000000" w:themeColor="text1"/>
        </w:rPr>
        <w:t xml:space="preserve"> </w:t>
      </w:r>
      <w:r>
        <w:t>, etc., respectfully</w:t>
      </w:r>
    </w:p>
    <w:p w:rsidR="00C3362B" w:rsidRPr="00C3362B" w:rsidRDefault="00C3362B" w:rsidP="00C33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3362B" w:rsidRDefault="00C3362B"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3362B" w:rsidRDefault="00C3362B"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62B" w:rsidRDefault="00164DE1"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w:t>
      </w:r>
      <w:r w:rsidR="00C3362B">
        <w:t xml:space="preserve"> DELLENEY, JR. for Committee.</w:t>
      </w:r>
    </w:p>
    <w:p w:rsidR="00C3362B" w:rsidRPr="00C3362B" w:rsidRDefault="00C3362B" w:rsidP="00C33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362B" w:rsidRDefault="00C3362B"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362B" w:rsidSect="00C336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4645" w:rsidRDefault="00E64645"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2D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DC1734">
        <w:rPr>
          <w:color w:val="000000" w:themeColor="text1"/>
          <w:u w:color="000000" w:themeColor="text1"/>
        </w:rPr>
        <w:t>AMEND THE CODE OF LAWS OF SOUTH CAROLINA, 1976, BY ADDING SECTION 16</w:t>
      </w:r>
      <w:r w:rsidRPr="00DC1734">
        <w:rPr>
          <w:color w:val="000000" w:themeColor="text1"/>
          <w:u w:color="000000" w:themeColor="text1"/>
        </w:rPr>
        <w:noBreakHyphen/>
        <w:t>17</w:t>
      </w:r>
      <w:r w:rsidRPr="00DC1734">
        <w:rPr>
          <w:color w:val="000000" w:themeColor="text1"/>
          <w:u w:color="000000" w:themeColor="text1"/>
        </w:rPr>
        <w:noBreakHyphen/>
        <w:t>770 SO AS TO CREATE THE OFFENSE OF IMPERSONATING A LAWYER AND PROVIDE GRADUATED PENALTIES.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2D05" w:rsidRDefault="009D2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2D05" w:rsidRDefault="009D2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34">
        <w:rPr>
          <w:color w:val="000000" w:themeColor="text1"/>
          <w:u w:color="000000" w:themeColor="text1"/>
        </w:rPr>
        <w:t>SECTION</w:t>
      </w:r>
      <w:r w:rsidRPr="00DC1734">
        <w:rPr>
          <w:color w:val="000000" w:themeColor="text1"/>
          <w:u w:color="000000" w:themeColor="text1"/>
        </w:rPr>
        <w:tab/>
        <w:t>1.</w:t>
      </w:r>
      <w:r w:rsidRPr="00DC1734">
        <w:rPr>
          <w:color w:val="000000" w:themeColor="text1"/>
          <w:u w:color="000000" w:themeColor="text1"/>
        </w:rPr>
        <w:tab/>
        <w:t>Article 7, Chapter 17, Title 16 of the 1976 Code is amended by adding:</w:t>
      </w: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34">
        <w:rPr>
          <w:color w:val="000000" w:themeColor="text1"/>
          <w:u w:color="000000" w:themeColor="text1"/>
        </w:rPr>
        <w:tab/>
        <w:t>“Section 16</w:t>
      </w:r>
      <w:r w:rsidRPr="00DC1734">
        <w:rPr>
          <w:color w:val="000000" w:themeColor="text1"/>
          <w:u w:color="000000" w:themeColor="text1"/>
        </w:rPr>
        <w:noBreakHyphen/>
        <w:t>17</w:t>
      </w:r>
      <w:r w:rsidRPr="00DC1734">
        <w:rPr>
          <w:color w:val="000000" w:themeColor="text1"/>
          <w:u w:color="000000" w:themeColor="text1"/>
        </w:rPr>
        <w:noBreakHyphen/>
        <w:t>770.</w:t>
      </w:r>
      <w:r w:rsidRPr="00DC1734">
        <w:rPr>
          <w:color w:val="000000" w:themeColor="text1"/>
          <w:u w:color="000000" w:themeColor="text1"/>
        </w:rPr>
        <w:tab/>
        <w:t>It is unlawful for a person other than a lawyer, who is licensed to practice law in this State or in another state or jurisdiction in the United States and not disbarred or suspended from the practice of law in any state or jurisdiction, to represent to any person that he is a lawyer for the purpose of soliciting business, obtaining anything of value, or providing legal advice or assistance.  A person who violates the provisions of this section:</w:t>
      </w: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34">
        <w:rPr>
          <w:color w:val="000000" w:themeColor="text1"/>
          <w:u w:color="000000" w:themeColor="text1"/>
        </w:rPr>
        <w:tab/>
        <w:t>(1)</w:t>
      </w:r>
      <w:r w:rsidRPr="00DC1734">
        <w:rPr>
          <w:color w:val="000000" w:themeColor="text1"/>
          <w:u w:color="000000" w:themeColor="text1"/>
        </w:rPr>
        <w:tab/>
        <w:t>for a first offense, is guilty of a misdemeanor and, upon conviction, must be fined not more than five thousand dollars or imprisoned for not more than two years;</w:t>
      </w: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34">
        <w:rPr>
          <w:color w:val="000000" w:themeColor="text1"/>
          <w:u w:color="000000" w:themeColor="text1"/>
        </w:rPr>
        <w:tab/>
        <w:t>(2)</w:t>
      </w:r>
      <w:r w:rsidRPr="00DC1734">
        <w:rPr>
          <w:color w:val="000000" w:themeColor="text1"/>
          <w:u w:color="000000" w:themeColor="text1"/>
        </w:rPr>
        <w:tab/>
        <w:t xml:space="preserve">for a second offense, is guilty of a misdemeanor and, upon conviction, must be imprisoned for not more than three years; and </w:t>
      </w: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34">
        <w:rPr>
          <w:color w:val="000000" w:themeColor="text1"/>
          <w:u w:color="000000" w:themeColor="text1"/>
        </w:rPr>
        <w:tab/>
        <w:t>(3)</w:t>
      </w:r>
      <w:r w:rsidRPr="00DC1734">
        <w:rPr>
          <w:color w:val="000000" w:themeColor="text1"/>
          <w:u w:color="000000" w:themeColor="text1"/>
        </w:rPr>
        <w:tab/>
        <w:t>for a third or subsequent offense, is guilty of a felony and, upon conviction, must be imprisoned for not more than five years.”</w:t>
      </w: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D05" w:rsidRDefault="009D2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537E">
        <w:t>2</w:t>
      </w:r>
      <w:r>
        <w:t>.</w:t>
      </w:r>
      <w:r>
        <w:tab/>
        <w:t>This act takes effect upon approval by the Governor.</w:t>
      </w:r>
    </w:p>
    <w:p w:rsidR="00507AC7" w:rsidRDefault="0010776B" w:rsidP="00FC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026D" w:rsidRDefault="009A026D" w:rsidP="009A026D">
      <w:pPr>
        <w:suppressAutoHyphens/>
      </w:pPr>
    </w:p>
    <w:sectPr w:rsidR="009A026D" w:rsidSect="00C336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D05" w:rsidRDefault="009D2D05" w:rsidP="009F0C77">
      <w:r>
        <w:separator/>
      </w:r>
    </w:p>
  </w:endnote>
  <w:endnote w:type="continuationSeparator" w:id="0">
    <w:p w:rsidR="009D2D05" w:rsidRDefault="009D2D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280948-2C01-48FB-9FD1-3E9E9422DC88}"/>
    <w:embedBold r:id="rId2" w:fontKey="{C695AAA8-8CC2-47DF-8259-536788C89ADD}"/>
  </w:font>
  <w:font w:name="Calibri">
    <w:panose1 w:val="020F0502020204030204"/>
    <w:charset w:val="00"/>
    <w:family w:val="swiss"/>
    <w:pitch w:val="variable"/>
    <w:sig w:usb0="E00002FF" w:usb1="4000ACFF" w:usb2="00000001" w:usb3="00000000" w:csb0="0000019F" w:csb1="00000000"/>
    <w:embedRegular r:id="rId3" w:fontKey="{34B59003-77D0-4EC3-A207-F43B393118E0}"/>
  </w:font>
  <w:font w:name="Segoe UI">
    <w:panose1 w:val="020B0502040204020203"/>
    <w:charset w:val="00"/>
    <w:family w:val="swiss"/>
    <w:pitch w:val="variable"/>
    <w:sig w:usb0="E10022FF" w:usb1="C000E47F" w:usb2="00000029" w:usb3="00000000" w:csb0="000001DF" w:csb1="00000000"/>
    <w:embedRegular r:id="rId4" w:fontKey="{1BA67F3A-1198-47C4-9687-A54FF30A0782}"/>
  </w:font>
  <w:font w:name="Cambria">
    <w:panose1 w:val="02040503050406030204"/>
    <w:charset w:val="00"/>
    <w:family w:val="roman"/>
    <w:pitch w:val="variable"/>
    <w:sig w:usb0="E00002FF" w:usb1="400004FF" w:usb2="00000000" w:usb3="00000000" w:csb0="0000019F" w:csb1="00000000"/>
    <w:embedRegular r:id="rId5" w:fontKey="{B1CA214D-BA28-4755-BB6F-1CEABDEEF5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AC7" w:rsidRPr="00E64645" w:rsidRDefault="00E64645" w:rsidP="00E64645">
    <w:pPr>
      <w:pStyle w:val="Footer"/>
      <w:tabs>
        <w:tab w:val="clear" w:pos="4680"/>
        <w:tab w:val="clear" w:pos="9360"/>
        <w:tab w:val="center" w:pos="2995"/>
      </w:tabs>
      <w:spacing w:before="120"/>
    </w:pPr>
    <w:r>
      <w:t>[3215</w:t>
    </w:r>
    <w:r w:rsidR="00C3362B">
      <w:t>-</w:t>
    </w:r>
    <w:r w:rsidR="00C3362B">
      <w:fldChar w:fldCharType="begin"/>
    </w:r>
    <w:r w:rsidR="00C3362B">
      <w:instrText xml:space="preserve"> PAGE  \* MERGEFORMAT </w:instrText>
    </w:r>
    <w:r w:rsidR="00C3362B">
      <w:fldChar w:fldCharType="separate"/>
    </w:r>
    <w:r w:rsidR="00581777">
      <w:rPr>
        <w:noProof/>
      </w:rPr>
      <w:t>1</w:t>
    </w:r>
    <w:r w:rsidR="00C3362B">
      <w:fldChar w:fldCharType="end"/>
    </w:r>
    <w:r w:rsidR="00C336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62B" w:rsidRPr="00E64645" w:rsidRDefault="00C3362B" w:rsidP="00E64645">
    <w:pPr>
      <w:pStyle w:val="Footer"/>
      <w:tabs>
        <w:tab w:val="clear" w:pos="4680"/>
        <w:tab w:val="clear" w:pos="9360"/>
        <w:tab w:val="center" w:pos="2995"/>
      </w:tabs>
      <w:spacing w:before="120"/>
    </w:pPr>
    <w:r>
      <w:t>[3215]</w:t>
    </w:r>
    <w:r>
      <w:tab/>
    </w:r>
    <w:r>
      <w:fldChar w:fldCharType="begin"/>
    </w:r>
    <w:r>
      <w:instrText xml:space="preserve"> PAGE  \* MERGEFORMAT </w:instrText>
    </w:r>
    <w:r>
      <w:fldChar w:fldCharType="separate"/>
    </w:r>
    <w:r w:rsidR="009A02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D05" w:rsidRDefault="009D2D05" w:rsidP="009F0C77">
      <w:r>
        <w:separator/>
      </w:r>
    </w:p>
  </w:footnote>
  <w:footnote w:type="continuationSeparator" w:id="0">
    <w:p w:rsidR="009D2D05" w:rsidRDefault="009D2D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0AHB17"/>
    <w:docVar w:name="CoverBillType" w:val="b"/>
    <w:docVar w:name="DocPath" w:val="L:\Council\bills\BH\7060AHB17.DOCX"/>
    <w:docVar w:name="dvBillNumber" w:val="3215"/>
    <w:docVar w:name="dvBillNumberPrefix" w:val="H. "/>
    <w:docVar w:name="dvOriginalBody" w:val="House"/>
    <w:docVar w:name="dvSteno" w:val="BH"/>
    <w:docVar w:name="NameofBody" w:val="h"/>
    <w:docVar w:name="vGroup2" w:val="Council"/>
  </w:docVars>
  <w:rsids>
    <w:rsidRoot w:val="009D2D05"/>
    <w:rsid w:val="00011869"/>
    <w:rsid w:val="00015CD6"/>
    <w:rsid w:val="0007143C"/>
    <w:rsid w:val="000A3F38"/>
    <w:rsid w:val="000E0100"/>
    <w:rsid w:val="000E1785"/>
    <w:rsid w:val="000F40FA"/>
    <w:rsid w:val="001035F1"/>
    <w:rsid w:val="0010776B"/>
    <w:rsid w:val="00133E66"/>
    <w:rsid w:val="001435A3"/>
    <w:rsid w:val="00146ED3"/>
    <w:rsid w:val="00151044"/>
    <w:rsid w:val="00160DE3"/>
    <w:rsid w:val="00164DE1"/>
    <w:rsid w:val="001C04C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7AC7"/>
    <w:rsid w:val="005273C6"/>
    <w:rsid w:val="00530A69"/>
    <w:rsid w:val="00545593"/>
    <w:rsid w:val="00556EBF"/>
    <w:rsid w:val="00577C6C"/>
    <w:rsid w:val="00581777"/>
    <w:rsid w:val="005A62FE"/>
    <w:rsid w:val="005C2FE2"/>
    <w:rsid w:val="005D537E"/>
    <w:rsid w:val="005E2BC9"/>
    <w:rsid w:val="00605102"/>
    <w:rsid w:val="006215AA"/>
    <w:rsid w:val="006913C9"/>
    <w:rsid w:val="0069470D"/>
    <w:rsid w:val="006D3436"/>
    <w:rsid w:val="006D58AA"/>
    <w:rsid w:val="00734F00"/>
    <w:rsid w:val="007A70AE"/>
    <w:rsid w:val="008362E8"/>
    <w:rsid w:val="0085786E"/>
    <w:rsid w:val="008A1768"/>
    <w:rsid w:val="008A489F"/>
    <w:rsid w:val="008F0F33"/>
    <w:rsid w:val="008F4429"/>
    <w:rsid w:val="0094021A"/>
    <w:rsid w:val="009A026D"/>
    <w:rsid w:val="009B44AF"/>
    <w:rsid w:val="009C6A0B"/>
    <w:rsid w:val="009D2D05"/>
    <w:rsid w:val="009F0C77"/>
    <w:rsid w:val="009F4DD1"/>
    <w:rsid w:val="00A02543"/>
    <w:rsid w:val="00A41684"/>
    <w:rsid w:val="00A64E80"/>
    <w:rsid w:val="00A72BCD"/>
    <w:rsid w:val="00A741D9"/>
    <w:rsid w:val="00A833AB"/>
    <w:rsid w:val="00A9741D"/>
    <w:rsid w:val="00AC34A2"/>
    <w:rsid w:val="00AD1C9A"/>
    <w:rsid w:val="00AD4B17"/>
    <w:rsid w:val="00B31309"/>
    <w:rsid w:val="00B412D4"/>
    <w:rsid w:val="00BE3C22"/>
    <w:rsid w:val="00BF331F"/>
    <w:rsid w:val="00C0345E"/>
    <w:rsid w:val="00C31C95"/>
    <w:rsid w:val="00C3362B"/>
    <w:rsid w:val="00C3483A"/>
    <w:rsid w:val="00C74E9D"/>
    <w:rsid w:val="00C826DD"/>
    <w:rsid w:val="00C82FD3"/>
    <w:rsid w:val="00C92819"/>
    <w:rsid w:val="00CC6B7B"/>
    <w:rsid w:val="00CD2089"/>
    <w:rsid w:val="00D73A67"/>
    <w:rsid w:val="00D970A9"/>
    <w:rsid w:val="00DF3845"/>
    <w:rsid w:val="00E41911"/>
    <w:rsid w:val="00E44B57"/>
    <w:rsid w:val="00E64645"/>
    <w:rsid w:val="00E92EEF"/>
    <w:rsid w:val="00EF2368"/>
    <w:rsid w:val="00F24442"/>
    <w:rsid w:val="00F50AE3"/>
    <w:rsid w:val="00F655B7"/>
    <w:rsid w:val="00F656BA"/>
    <w:rsid w:val="00F67CF1"/>
    <w:rsid w:val="00F728AA"/>
    <w:rsid w:val="00F840F0"/>
    <w:rsid w:val="00FB0D0D"/>
    <w:rsid w:val="00FB43B4"/>
    <w:rsid w:val="00FB6B0B"/>
    <w:rsid w:val="00FC60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FD28B4-3CD6-44A4-9686-E7A973B4E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0D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D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F179A-A455-4356-8306-056BD0436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49A7C03A.dotm</Template>
  <TotalTime>0</TotalTime>
  <Pages>2</Pages>
  <Words>315</Words>
  <Characters>1474</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2017-2018 Bill 3215: Subject not yet available - South Carolina Legislature Online</vt:lpstr>
    </vt:vector>
  </TitlesOfParts>
  <Company>LPITS</Company>
  <LinksUpToDate>false</LinksUpToDate>
  <CharactersWithSpaces>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3215 Text of Previous Version (Mar. 22, 2017) - South Carolina Legislature Online</dc:title>
  <dc:creator>%USERNAME%</dc:creator>
  <cp:lastModifiedBy>Lavarres Lynch</cp:lastModifiedBy>
  <cp:revision>2</cp:revision>
  <cp:lastPrinted>2017-03-22T19:29:00Z</cp:lastPrinted>
  <dcterms:created xsi:type="dcterms:W3CDTF">2017-03-22T22:21:00Z</dcterms:created>
  <dcterms:modified xsi:type="dcterms:W3CDTF">2017-03-22T22:21:00Z</dcterms:modified>
</cp:coreProperties>
</file>