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B1" w:rsidRPr="00C424B1" w:rsidRDefault="00C424B1" w:rsidP="00C424B1">
      <w:pPr>
        <w:tabs>
          <w:tab w:val="right" w:pos="5933"/>
        </w:tabs>
        <w:suppressAutoHyphens/>
      </w:pPr>
      <w:r>
        <w:tab/>
      </w:r>
      <w:r>
        <w:rPr>
          <w:b/>
          <w:sz w:val="36"/>
        </w:rPr>
        <w:t>H. 3221</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B1" w:rsidRDefault="00C424B1" w:rsidP="0005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Collins, Felder, Daning, Govan, Taylor and Knight</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1/25/17--H.</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424B1" w:rsidRPr="00C424B1" w:rsidRDefault="00C424B1" w:rsidP="00C4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B1" w:rsidRPr="00C424B1" w:rsidRDefault="00C424B1" w:rsidP="00C4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3221) to amend the Code of Laws of South Carolina, 1976, by adding Section</w:t>
      </w:r>
      <w:r w:rsidR="00892F4E">
        <w:t xml:space="preserve"> 59</w:t>
      </w:r>
      <w:r w:rsidR="00892F4E">
        <w:noBreakHyphen/>
        <w:t>20</w:t>
      </w:r>
      <w:r w:rsidR="00892F4E">
        <w:noBreakHyphen/>
        <w:t>90 so as to require the S</w:t>
      </w:r>
      <w:r>
        <w:t>tate Department of Education to develop and adopt, etc., respectfully</w:t>
      </w:r>
    </w:p>
    <w:p w:rsidR="00C424B1" w:rsidRPr="00C424B1" w:rsidRDefault="00C424B1" w:rsidP="00C4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424B1" w:rsidRDefault="00C424B1" w:rsidP="00C4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B66DF" w:rsidRPr="00C424B1" w:rsidRDefault="00FB66DF" w:rsidP="00C4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24B1" w:rsidRP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A428D" w:rsidRPr="00AD2C11" w:rsidRDefault="000A428D" w:rsidP="000A428D">
      <w:pPr>
        <w:rPr>
          <w:b/>
        </w:rPr>
      </w:pPr>
      <w:r w:rsidRPr="00AD2C11">
        <w:rPr>
          <w:b/>
        </w:rPr>
        <w:t>Explanation of Fiscal Impact</w:t>
      </w:r>
    </w:p>
    <w:p w:rsidR="000A428D" w:rsidRPr="00AD2C11" w:rsidRDefault="000A428D" w:rsidP="000A428D">
      <w:pPr>
        <w:rPr>
          <w:b/>
        </w:rPr>
      </w:pPr>
      <w:r w:rsidRPr="00AD2C11">
        <w:rPr>
          <w:b/>
        </w:rPr>
        <w:t xml:space="preserve">Introduced on January 10, 2017 </w:t>
      </w:r>
    </w:p>
    <w:p w:rsidR="000A428D" w:rsidRPr="00AD2C11" w:rsidRDefault="000A428D" w:rsidP="000A428D">
      <w:pPr>
        <w:rPr>
          <w:b/>
        </w:rPr>
      </w:pPr>
      <w:r w:rsidRPr="00AD2C11">
        <w:rPr>
          <w:b/>
        </w:rPr>
        <w:t>State Expenditure</w:t>
      </w:r>
    </w:p>
    <w:p w:rsidR="000A428D" w:rsidRPr="00AD2C11" w:rsidRDefault="000A428D" w:rsidP="000A42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D2C11">
        <w:rPr>
          <w:sz w:val="22"/>
        </w:rPr>
        <w:t>This bill requires the Department of Education (department) to work with district superintendents and finance officers to develop a statewide program, which includes a series of criteria that establishes three escalating levels of fiscal and budgetary concern.  These levels are fiscal watch, fiscal caution, and fiscal emergency.  The three levels have escalating responsibilities for the department that include reviewing school district recovery plans, providing technical assistance in implementing proposals, ordering performance audits of the school district that will be reimbursed by the districts to the department, making written proposals for correcting the school district practices that led to the level of concern, and taking over financial operations of a school district for a year when a fiscal emergency is declared.</w:t>
      </w:r>
    </w:p>
    <w:p w:rsidR="000A428D" w:rsidRPr="00AD2C11" w:rsidRDefault="000A428D" w:rsidP="000A42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D2C11">
        <w:rPr>
          <w:b/>
          <w:sz w:val="22"/>
        </w:rPr>
        <w:lastRenderedPageBreak/>
        <w:t>Department of Education</w:t>
      </w:r>
      <w:r w:rsidRPr="00AD2C11">
        <w:rPr>
          <w:sz w:val="22"/>
        </w:rPr>
        <w:t xml:space="preserve">.  The department indicates that thirty-six school districts may fall into one of the three levels of concern specified in this bill.  While the department reviews financial audits and tracks fiscal issues of each district, three additional staff are necessary to fulfill the requirements of the bill.  An Auditor IV position would visit and inspect the school districts, review plans, track implementation, and report on progress.  A Fiscal Analyst III position would provide specialized technical assistance to the affected school districts.  These two positions each would require additional expenditures of $56,947 for salary, $25,465 for employer fringe, and $4,350 for travel, supplies, and technology expenses in FY 2017-18.  The department also indicates that the requirement for the department to take over the financial operations of a school district may occur in FY 2017-18.  The department indicates that this responsibility could require a retired school business official or similar professional to perform day-to-day fiscal operations of the school district.  This time-limited position would require additional expenditures of $90,000 for salary and $33,857 for employer fringe.  Finally, audit expenditures are expected to increase by $50,000 since a school district under concern cannot be released from the scrutiny required pursuant to this bill in the same year in which the declaration is made.  In summary, the department indicates that this bill would increase </w:t>
      </w:r>
      <w:r>
        <w:rPr>
          <w:sz w:val="22"/>
        </w:rPr>
        <w:t>general fund</w:t>
      </w:r>
      <w:r w:rsidRPr="00AD2C11">
        <w:rPr>
          <w:sz w:val="22"/>
        </w:rPr>
        <w:t xml:space="preserve"> expenditures by $347,381 in FY 2017-18.</w:t>
      </w: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C11">
        <w:rPr>
          <w:b/>
        </w:rPr>
        <w:t>Office of State Auditor</w:t>
      </w:r>
      <w:r w:rsidRPr="00AD2C11">
        <w:t xml:space="preserve">.  The State Auditor must replicate the requirements of the statewide program created by the Department of Education for state agencies that are also local education agencies.  These seven agencies include the Governor’s School for Math and Science, the Governor’s School for Arts and Humanities, the School for the Deaf and Blind, the Department of Juvenile Justice, the Wil Lou Gray Opportunity School, the John De La Howe School, and the Palmetto Unified School District under the Department of Corrections.  The State Auditor indicates that the responsibilities required pursuant to this legislation can be performed utilizing existing personnel.  Therefore, this bill will have no expenditure impact on the </w:t>
      </w:r>
      <w:r>
        <w:t>general fund</w:t>
      </w:r>
      <w:r w:rsidRPr="00AD2C11">
        <w:t xml:space="preserve">, </w:t>
      </w:r>
      <w:r>
        <w:t>f</w:t>
      </w:r>
      <w:r w:rsidRPr="00AD2C11">
        <w:t xml:space="preserve">ederal </w:t>
      </w:r>
      <w:r>
        <w:t>f</w:t>
      </w:r>
      <w:r w:rsidRPr="00AD2C11">
        <w:t xml:space="preserve">unds, or </w:t>
      </w:r>
      <w:r>
        <w:t>o</w:t>
      </w:r>
      <w:r w:rsidRPr="00AD2C11">
        <w:t xml:space="preserve">ther </w:t>
      </w:r>
      <w:r>
        <w:t>f</w:t>
      </w:r>
      <w:r w:rsidRPr="00AD2C11">
        <w:t>unds for the Office of State Auditor.</w:t>
      </w: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A428D" w:rsidRP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428D" w:rsidSect="00C424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0420" w:rsidRDefault="00A30420"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6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4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92278D">
        <w:noBreakHyphen/>
      </w:r>
      <w:r>
        <w:t>20</w:t>
      </w:r>
      <w:r w:rsidR="0092278D">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w:t>
      </w:r>
      <w:r w:rsidR="001E2C80">
        <w:t>TO ESTABLISH THREE</w:t>
      </w:r>
      <w:r w:rsidR="005962C7">
        <w:t xml:space="preserve"> LEVELS OF FISCAL AND BUDGETARY CONCERN</w:t>
      </w:r>
      <w:r w:rsidR="00D050BF">
        <w:t>S</w:t>
      </w:r>
      <w:r w:rsidR="005962C7">
        <w:t xml:space="preserve"> WITH CONDITIONS AND REQUIREMENTS ASSOCIATED WITH EACH, </w:t>
      </w:r>
      <w:r>
        <w:t xml:space="preserve">AND TO DIRECT </w:t>
      </w:r>
      <w:r w:rsidRPr="004C011A">
        <w:t>THE DEPARTMENT TO PROMULGATE REGULATIONS TO CARRY OUT</w:t>
      </w:r>
      <w:r>
        <w:t xml:space="preserve"> THE PROVISIONS OF THIS SECTION; AND </w:t>
      </w:r>
      <w:r w:rsidRPr="007B5DEE">
        <w:t>BY ADDING SECTION 59</w:t>
      </w:r>
      <w:r w:rsidR="0092278D">
        <w:noBreakHyphen/>
      </w:r>
      <w:r w:rsidRPr="007B5DEE">
        <w:t>20</w:t>
      </w:r>
      <w:r w:rsidR="0092278D">
        <w:noBreakHyphen/>
      </w:r>
      <w:r w:rsidRPr="007B5DEE">
        <w:t>95 SO AS TO REQUIRE THE STATE AUDITOR TO ADOPT THE STATEWIDE PROGRAM CREATED BY THE DEPARTMENT OF EDUCATION IN SECTION 59</w:t>
      </w:r>
      <w:r w:rsidR="0092278D">
        <w:noBreakHyphen/>
      </w:r>
      <w:r w:rsidRPr="007B5DEE">
        <w:t>20</w:t>
      </w:r>
      <w:r w:rsidR="0092278D">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lastRenderedPageBreak/>
        <w:t xml:space="preserve">STATE AGENCY THAT IS ALSO A </w:t>
      </w:r>
      <w:r w:rsidRPr="007B5DEE">
        <w:t>LOCAL EDUCATION AGENCY FROM THE DECLARATION OF FISCAL CAUTION OR FISCAL EMERGENCY, AS APPLICABLE, AND TO DIRECT THE STATE AUDITOR TO PROMULGATE REGULATIONS TO CARRY OUT THE PROVISIONS OF THIS SECTION.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06" w:rsidRDefault="00486CCF"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C3406" w:rsidRPr="00792AE4">
        <w:t>A.</w:t>
      </w:r>
      <w:r w:rsidR="006C3406" w:rsidRPr="00792AE4">
        <w:tab/>
      </w:r>
      <w:r w:rsidR="006C3406" w:rsidRPr="00792AE4">
        <w:tab/>
        <w:t>Chapter 20, Title 59 of the 1976 Code is amended by adding:</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rPr>
          <w:snapToGrid w:val="0"/>
        </w:rPr>
        <w:tab/>
        <w:t>“Section 59</w:t>
      </w:r>
      <w:r w:rsidR="0092278D">
        <w:rPr>
          <w:snapToGrid w:val="0"/>
        </w:rPr>
        <w:noBreakHyphen/>
      </w:r>
      <w:r w:rsidRPr="00792AE4">
        <w:rPr>
          <w:snapToGrid w:val="0"/>
        </w:rPr>
        <w:t>20</w:t>
      </w:r>
      <w:r w:rsidR="0092278D">
        <w:rPr>
          <w:snapToGrid w:val="0"/>
        </w:rPr>
        <w:noBreakHyphen/>
      </w:r>
      <w:r w:rsidRPr="00792AE4">
        <w:rPr>
          <w:snapToGrid w:val="0"/>
        </w:rPr>
        <w:t>90.</w:t>
      </w:r>
      <w:r w:rsidRPr="00792AE4">
        <w:rPr>
          <w:snapToGrid w:val="0"/>
        </w:rPr>
        <w:tab/>
      </w:r>
      <w:r w:rsidRPr="00792AE4">
        <w:t>(A)</w:t>
      </w:r>
      <w:r w:rsidRPr="00792AE4">
        <w:tab/>
        <w:t>The State Department of Education shall work with district superintendents and finance officers to develop and adopt a statewide program with guidelines for: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identifying fiscal practices and budgetary conditions that, if uncorrected, could compromise the fiscal integrity of a school district; and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advising a district identified under item (1) to take appropriate corrective actions.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(B)</w:t>
      </w:r>
      <w:r w:rsidRPr="00792AE4">
        <w:tab/>
        <w:t xml:space="preserve">The program must include a series of criteria that the department shall use to establish three escalating levels of fiscal and budgetary concern, which must be </w:t>
      </w:r>
      <w:r w:rsidR="0092278D" w:rsidRPr="0092278D">
        <w:t>‘</w:t>
      </w:r>
      <w:r w:rsidRPr="00792AE4">
        <w:t>fiscal watch</w:t>
      </w:r>
      <w:r w:rsidR="0092278D" w:rsidRPr="0092278D">
        <w:t>’</w:t>
      </w:r>
      <w:r w:rsidRPr="00792AE4">
        <w:t xml:space="preserve">, </w:t>
      </w:r>
      <w:r w:rsidR="0092278D" w:rsidRPr="0092278D">
        <w:t>‘</w:t>
      </w:r>
      <w:r w:rsidRPr="00792AE4">
        <w:t>fiscal caution</w:t>
      </w:r>
      <w:r w:rsidR="0092278D" w:rsidRPr="0092278D">
        <w:t>’</w:t>
      </w:r>
      <w:r w:rsidRPr="00792AE4">
        <w:t xml:space="preserve">, and </w:t>
      </w:r>
      <w:r w:rsidR="0092278D" w:rsidRPr="0092278D">
        <w:t>‘</w:t>
      </w:r>
      <w:r w:rsidRPr="00792AE4">
        <w:t>fiscal emergency</w:t>
      </w:r>
      <w:r w:rsidR="0092278D" w:rsidRPr="0092278D">
        <w:t>’</w:t>
      </w:r>
      <w:r w:rsidRPr="00792AE4">
        <w: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(C)</w:t>
      </w:r>
      <w:r w:rsidRPr="00792AE4">
        <w:tab/>
      </w:r>
      <w:r w:rsidR="0092278D" w:rsidRPr="0092278D">
        <w:t>‘</w:t>
      </w:r>
      <w:r w:rsidRPr="00792AE4">
        <w:t>Fiscal watch</w:t>
      </w:r>
      <w:r w:rsidR="0092278D" w:rsidRPr="0092278D">
        <w:t>’</w:t>
      </w:r>
      <w:r w:rsidRPr="00792AE4">
        <w:t xml:space="preserve"> is the first level and lowest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tab/>
      </w:r>
      <w:r w:rsidRPr="00792AE4">
        <w:t>The State Superintendent of Education shall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there is any type of ongoing, related investigation by any state or federal law enforcement agency or any other investigatory agency of the State.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of Education may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an independent, outside auditing firm notifies the department that the district is not operating under generally accepted accounting principles;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r>
      <w:r w:rsidRPr="00792AE4">
        <w:tab/>
        <w:t>(b)</w:t>
      </w:r>
      <w:r w:rsidRPr="00792AE4">
        <w:tab/>
        <w:t>the district does not maintain a General Reserve Fund of at least one month of general fund operating expenditures of the previous two completed fiscal years.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(3)(a)</w:t>
      </w:r>
      <w:r w:rsidRPr="00792AE4">
        <w:tab/>
        <w:t xml:space="preserve">Within sixty days after the State Superintendent of Education declares a fiscal watch for a district, the district board shall submit a financial recovery plan to the department.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State Superintendent shall evaluate and accept or reject the plan within thirty days after receipt of the financial recovery plan. If he disapproves the plan, he shall recommend modifications that would make the plan acceptable.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A district shall not implement a recovery plan unless approved by the State Superintendent.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shall provide technical assistance.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The district board may amend the plan at anytime with the State Superintendent</w:t>
      </w:r>
      <w:r w:rsidR="0092278D" w:rsidRPr="0092278D">
        <w:t>’</w:t>
      </w:r>
      <w:r w:rsidRPr="00792AE4">
        <w:t>s approval.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district board shall submit an updated recovery plan annually until the district is released from the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 State Superintendent shall accept or reject an updated plan no later than the anniversary of the date on which the first plan was approved.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(D)</w:t>
      </w:r>
      <w:r w:rsidRPr="00792AE4">
        <w:tab/>
      </w:r>
      <w:r w:rsidR="0092278D" w:rsidRPr="0092278D">
        <w:t>‘</w:t>
      </w:r>
      <w:r w:rsidRPr="00792AE4">
        <w:t>Fiscal caution</w:t>
      </w:r>
      <w:r w:rsidR="0092278D" w:rsidRPr="0092278D">
        <w:t>’</w:t>
      </w:r>
      <w:r w:rsidRPr="00792AE4">
        <w:t xml:space="preserve"> is the second level of concern, and is the intermediate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(1)(a)</w:t>
      </w:r>
      <w:r w:rsidRPr="00792AE4">
        <w:tab/>
        <w:t>After consulting with the local board of education, the State Superintendent may declare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the district</w:t>
      </w:r>
      <w:r w:rsidR="0092278D" w:rsidRPr="0092278D">
        <w:t>’</w:t>
      </w:r>
      <w:r w:rsidRPr="00792AE4">
        <w:t>s audits have been reviewed and there are conditions observed that could result in a declaration of fiscal emergency;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the outside, independent auditing firm conducting the district</w:t>
      </w:r>
      <w:r w:rsidR="0092278D" w:rsidRPr="0092278D">
        <w:t>’</w:t>
      </w:r>
      <w:r w:rsidRPr="00792AE4">
        <w:t>s audit reports to the State Superintendent that any conditions or practices exist that could result in a declaration of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written communication, verbal communication, or both, between the department and the school district constitutes the consultation with the local board of education required in subitem (a).</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(2)</w:t>
      </w:r>
      <w:r w:rsidRPr="00792AE4">
        <w:tab/>
        <w:t>The State Superintendent shall declare a school district to be in a state of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upon review of the district</w:t>
      </w:r>
      <w:r w:rsidR="0092278D" w:rsidRPr="0092278D">
        <w:t>’</w:t>
      </w:r>
      <w:r w:rsidRPr="00792AE4">
        <w:t>s annual audit, the department determines financial practices occurring that are outside of acceptable accounting standards exist;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a district submits an annual audit more than sixty days after the December first deadline as provided in Section 59</w:t>
      </w:r>
      <w:r w:rsidR="0092278D">
        <w:noBreakHyphen/>
      </w:r>
      <w:r w:rsidRPr="00792AE4">
        <w:t>17</w:t>
      </w:r>
      <w:r w:rsidR="0092278D">
        <w:noBreakHyphen/>
      </w:r>
      <w:r w:rsidRPr="00792AE4">
        <w:t>100;</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department discovers any other fiscal practices or conditions that could lead to a declaration of fiscal emergency through the examination of a school district</w:t>
      </w:r>
      <w:r w:rsidR="0092278D" w:rsidRPr="0092278D">
        <w:t>’</w:t>
      </w:r>
      <w:r w:rsidRPr="00792AE4">
        <w:t>s past two years</w:t>
      </w:r>
      <w:r w:rsidR="0092278D" w:rsidRPr="0092278D">
        <w:t>’</w:t>
      </w:r>
      <w:r w:rsidRPr="00792AE4">
        <w:t xml:space="preserve"> audits;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reviews a district</w:t>
      </w:r>
      <w:r w:rsidR="0092278D" w:rsidRPr="0092278D">
        <w:t>’</w:t>
      </w:r>
      <w:r w:rsidRPr="00792AE4">
        <w:t>s annual audit and determines the district is not maintaining the mandatory minimum of one month of general fund operating expenditues in its general fund reserve;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an outside, independent auditing firm declares that a school district</w:t>
      </w:r>
      <w:r w:rsidR="0092278D" w:rsidRPr="0092278D">
        <w:t>’</w:t>
      </w:r>
      <w:r w:rsidRPr="00792AE4">
        <w:t>s financial records are unauditable;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there is an ongoing investigation being conducted by any federal or state agency, law enforcement or otherwise, with regard to the district</w:t>
      </w:r>
      <w:r w:rsidR="0092278D" w:rsidRPr="0092278D">
        <w:t>’</w:t>
      </w:r>
      <w:r w:rsidRPr="00792AE4">
        <w:t>s finances or local board of trustees.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The State Superintendent shall notify the 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While a district is under a declaration of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visit and inspect the district;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board</w:t>
      </w:r>
      <w:r w:rsidR="0092278D" w:rsidRPr="0092278D">
        <w:t>’</w:t>
      </w:r>
      <w:r w:rsidRPr="00792AE4">
        <w:t>s proposals;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department may order a performance audit of the district at the department</w:t>
      </w:r>
      <w:r w:rsidR="0092278D" w:rsidRPr="0092278D">
        <w:t>’</w:t>
      </w:r>
      <w:r w:rsidRPr="00792AE4">
        <w:t xml:space="preserve">s expense and later require full </w:t>
      </w:r>
      <w:r w:rsidRPr="00792AE4">
        <w:lastRenderedPageBreak/>
        <w:t>reimbursement from the district, which the district shall provide within sixty days after the request is made;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caution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 xml:space="preserve">If the State Superintendent finds a district has not made reasonable proposals or taken action to correct the practices or conditions that led to the declaration, he may report to the State Board of Education that a declaration of fiscal emergency is necessary to prevent further fiscal decline.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w:t>
      </w:r>
      <w:r w:rsidRPr="00792AE4">
        <w:tab/>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(E)</w:t>
      </w:r>
      <w:r w:rsidRPr="00792AE4">
        <w:tab/>
        <w:t xml:space="preserve">The third and most severe level of concern is </w:t>
      </w:r>
      <w:r w:rsidR="0092278D" w:rsidRPr="0092278D">
        <w:t>‘</w:t>
      </w:r>
      <w:r w:rsidRPr="00792AE4">
        <w:t>fiscal emergency</w:t>
      </w:r>
      <w:r w:rsidR="0092278D" w:rsidRPr="0092278D">
        <w:t>’</w:t>
      </w:r>
      <w:r w:rsidRPr="00792AE4">
        <w:t>. The State Superintendent of Education shall declare fiscal emergency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a district under fiscal caution fails to submit an acceptable recovery plan within one hundred twenty days or fails to submit an updated recovery plan when required;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department finds that a district under fiscal caution is not complying with an original or updated recovery plan and determines that fiscal emergency is necessary to prevent further decline;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 xml:space="preserve">a district is at risk of defaulting on any type of debt, to include, but not be limited to, tax anticipation notes, general obligation bonds, or lease purchase installment agreements;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has previously been under fiscal watch, fiscal caution, or any combination of fiscal watch and fiscal caution for three fiscal years collectively, regardless of whether these three years are continuous;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he determines that a declaration of fiscal emergency is necessary to correct the district</w:t>
      </w:r>
      <w:r w:rsidR="0092278D" w:rsidRPr="0092278D">
        <w:t>’</w:t>
      </w:r>
      <w:r w:rsidRPr="00792AE4">
        <w:t>s fiscal problems and to prevent further fiscal decline.</w:t>
      </w:r>
      <w:r w:rsidRPr="00792AE4">
        <w:tab/>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(6)(a)</w:t>
      </w:r>
      <w:r w:rsidRPr="00792AE4">
        <w:tab/>
        <w:t>While a district is under a declaration of fiscal emergency, 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 xml:space="preserve">visit and inspect the district;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district recovery plans.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In addition to the provisions of subitem (a), while a district is under a declaration of fiscal emergency, 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emergency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for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(7)</w:t>
      </w:r>
      <w:r w:rsidRPr="00792AE4">
        <w:tab/>
        <w:t>If the State Superintendent finds a district has not made reasonable proposals 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(8)</w:t>
      </w:r>
      <w:r w:rsidRPr="00792AE4">
        <w:tab/>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(F)</w:t>
      </w:r>
      <w:r w:rsidRPr="00792AE4">
        <w:tab/>
        <w:t>The provisions of this section are supplemental to other provisions of law, but to the extent the provisions of this section conflict with another provision of law, the provisions of this section must prevail.”</w:t>
      </w:r>
    </w:p>
    <w:p w:rsidR="00486CCF"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92AE4">
        <w:t>B.</w:t>
      </w:r>
      <w:r w:rsidRPr="00792AE4">
        <w:tab/>
      </w:r>
      <w:r>
        <w:tab/>
      </w:r>
      <w:r w:rsidRPr="00792AE4">
        <w:t>The State Board of Education shall promulgate regulations to carry out the provisions of this section.</w:t>
      </w:r>
      <w:r w:rsidRPr="00792AE4">
        <w:tab/>
      </w:r>
    </w:p>
    <w:p w:rsidR="00F32809" w:rsidRDefault="00F32809"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92278D">
        <w:noBreakHyphen/>
      </w:r>
      <w:r w:rsidRPr="007B5DEE">
        <w:t>20</w:t>
      </w:r>
      <w:r w:rsidR="0092278D">
        <w:noBreakHyphen/>
      </w:r>
      <w:r w:rsidRPr="007B5DEE">
        <w:t>95.</w:t>
      </w:r>
      <w:r>
        <w:tab/>
        <w:t>(A)</w:t>
      </w:r>
      <w:r>
        <w:tab/>
        <w:t xml:space="preserve">For purposes of this section, </w:t>
      </w:r>
      <w:r w:rsidR="0092278D" w:rsidRPr="0092278D">
        <w:t>‘</w:t>
      </w:r>
      <w:r>
        <w:t>LEA</w:t>
      </w:r>
      <w:r w:rsidR="0092278D" w:rsidRPr="0092278D">
        <w:t>’</w:t>
      </w:r>
      <w:r>
        <w:t xml:space="preserve"> means a state agency that is also a Local Education Agency.</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92278D">
        <w:noBreakHyphen/>
      </w:r>
      <w:r w:rsidRPr="007B5DEE">
        <w:t>20</w:t>
      </w:r>
      <w:r w:rsidR="0092278D">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92278D">
        <w:noBreakHyphen/>
      </w:r>
      <w:r w:rsidRPr="007B5DEE">
        <w:t>20</w:t>
      </w:r>
      <w:r w:rsidR="0092278D">
        <w:noBreakHyphen/>
      </w:r>
      <w:r w:rsidRPr="007B5DEE">
        <w:t xml:space="preserve">90, except that: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92278D">
        <w:noBreakHyphen/>
      </w:r>
      <w:r w:rsidRPr="007B5DEE">
        <w:t>20</w:t>
      </w:r>
      <w:r w:rsidR="0092278D">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The department assumes full management of an LEA at the moment that written notice is sent from the State Auditor to the LEA by certified m</w:t>
      </w:r>
      <w:r>
        <w:t>ail, return receipt requested.</w:t>
      </w:r>
      <w:r w:rsidR="00A86953">
        <w:t>”</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AE4">
        <w:t>B.</w:t>
      </w:r>
      <w:r w:rsidRPr="00792AE4">
        <w:tab/>
      </w:r>
      <w:r w:rsidRPr="00792AE4">
        <w:tab/>
        <w:t>The State Auditor shall promulgate regulations to carry out the provisions of this section.</w:t>
      </w: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0A62" w:rsidRDefault="009227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18A" w:rsidRDefault="0040318A" w:rsidP="0040318A">
      <w:pPr>
        <w:suppressAutoHyphens/>
      </w:pPr>
    </w:p>
    <w:sectPr w:rsidR="0040318A" w:rsidSect="00C424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809" w:rsidRDefault="00F32809" w:rsidP="009F0C77">
      <w:r>
        <w:separator/>
      </w:r>
    </w:p>
  </w:endnote>
  <w:endnote w:type="continuationSeparator" w:id="0">
    <w:p w:rsidR="00F32809" w:rsidRDefault="00F32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EDE012-1667-407F-A6E7-F18210DCE031}"/>
    <w:embedBold r:id="rId2" w:fontKey="{2B1F949F-8571-481E-A159-75C5B5B994A1}"/>
  </w:font>
  <w:font w:name="Calibri">
    <w:panose1 w:val="020F0502020204030204"/>
    <w:charset w:val="00"/>
    <w:family w:val="swiss"/>
    <w:pitch w:val="variable"/>
    <w:sig w:usb0="E00002FF" w:usb1="4000ACFF" w:usb2="00000001" w:usb3="00000000" w:csb0="0000019F" w:csb1="00000000"/>
    <w:embedRegular r:id="rId3" w:fontKey="{19CDF7BA-D1DE-4364-93CA-593F2F399648}"/>
    <w:embedBold r:id="rId4" w:fontKey="{72EEBDBF-4778-40F7-9E60-B0CBC5531BA2}"/>
  </w:font>
  <w:font w:name="Segoe UI">
    <w:panose1 w:val="020B0502040204020203"/>
    <w:charset w:val="00"/>
    <w:family w:val="swiss"/>
    <w:pitch w:val="variable"/>
    <w:sig w:usb0="E10022FF" w:usb1="C000E47F" w:usb2="00000029" w:usb3="00000000" w:csb0="000001DF" w:csb1="00000000"/>
    <w:embedRegular r:id="rId5" w:fontKey="{693B0488-A6AA-4464-B382-5A4B6A01F2EF}"/>
  </w:font>
  <w:font w:name="Cambria">
    <w:panose1 w:val="02040503050406030204"/>
    <w:charset w:val="00"/>
    <w:family w:val="roman"/>
    <w:pitch w:val="variable"/>
    <w:sig w:usb0="E00002FF" w:usb1="400004FF" w:usb2="00000000" w:usb3="00000000" w:csb0="0000019F" w:csb1="00000000"/>
    <w:embedRegular r:id="rId6" w:fontKey="{3C290DF9-C43A-4FC2-A85C-F500CE393D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62" w:rsidRPr="00A30420" w:rsidRDefault="00A30420" w:rsidP="00A30420">
    <w:pPr>
      <w:pStyle w:val="Footer"/>
      <w:tabs>
        <w:tab w:val="clear" w:pos="4680"/>
        <w:tab w:val="clear" w:pos="9360"/>
        <w:tab w:val="center" w:pos="2995"/>
      </w:tabs>
      <w:spacing w:before="120"/>
    </w:pPr>
    <w:r>
      <w:t>[3221</w:t>
    </w:r>
    <w:r w:rsidR="00C424B1">
      <w:t>-</w:t>
    </w:r>
    <w:r w:rsidR="00C424B1">
      <w:fldChar w:fldCharType="begin"/>
    </w:r>
    <w:r w:rsidR="00C424B1">
      <w:instrText xml:space="preserve"> PAGE  \* MERGEFORMAT </w:instrText>
    </w:r>
    <w:r w:rsidR="00C424B1">
      <w:fldChar w:fldCharType="separate"/>
    </w:r>
    <w:r w:rsidR="0040318A">
      <w:rPr>
        <w:noProof/>
      </w:rPr>
      <w:t>2</w:t>
    </w:r>
    <w:r w:rsidR="00C424B1">
      <w:fldChar w:fldCharType="end"/>
    </w:r>
    <w:r w:rsidR="00C424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B1" w:rsidRPr="00A30420" w:rsidRDefault="00C424B1" w:rsidP="00A30420">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sidR="0040318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809" w:rsidRDefault="00F32809" w:rsidP="009F0C77">
      <w:r>
        <w:separator/>
      </w:r>
    </w:p>
  </w:footnote>
  <w:footnote w:type="continuationSeparator" w:id="0">
    <w:p w:rsidR="00F32809" w:rsidRDefault="00F32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5SD17"/>
    <w:docVar w:name="CoverBillType" w:val="b"/>
    <w:docVar w:name="docpath" w:val="L:\Council\bills\NL\13625SD17.DOCX"/>
    <w:docVar w:name="dvBillNumber" w:val="3221"/>
    <w:docVar w:name="dvBillNumberPrefix" w:val="H. "/>
    <w:docVar w:name="dvOriginalBody" w:val="House"/>
    <w:docVar w:name="dvSteno" w:val="NL"/>
    <w:docVar w:name="NameofBody" w:val="h"/>
    <w:docVar w:name="vgroup2" w:val="Council"/>
  </w:docVars>
  <w:rsids>
    <w:rsidRoot w:val="00486CCF"/>
    <w:rsid w:val="00011869"/>
    <w:rsid w:val="00015CD6"/>
    <w:rsid w:val="000163ED"/>
    <w:rsid w:val="000169F6"/>
    <w:rsid w:val="00052F6B"/>
    <w:rsid w:val="000A428D"/>
    <w:rsid w:val="000E1785"/>
    <w:rsid w:val="000F40FA"/>
    <w:rsid w:val="0010776B"/>
    <w:rsid w:val="00133E66"/>
    <w:rsid w:val="001435A3"/>
    <w:rsid w:val="00146ED3"/>
    <w:rsid w:val="00151044"/>
    <w:rsid w:val="001D08F2"/>
    <w:rsid w:val="001D525B"/>
    <w:rsid w:val="001D7F4F"/>
    <w:rsid w:val="001E2C80"/>
    <w:rsid w:val="00205238"/>
    <w:rsid w:val="002321B6"/>
    <w:rsid w:val="00250967"/>
    <w:rsid w:val="002543C8"/>
    <w:rsid w:val="0025541D"/>
    <w:rsid w:val="00284AAE"/>
    <w:rsid w:val="002E5912"/>
    <w:rsid w:val="00301B21"/>
    <w:rsid w:val="0031075B"/>
    <w:rsid w:val="00325348"/>
    <w:rsid w:val="0032732C"/>
    <w:rsid w:val="00336AD0"/>
    <w:rsid w:val="0037079A"/>
    <w:rsid w:val="003C4DAB"/>
    <w:rsid w:val="003D01E8"/>
    <w:rsid w:val="003E5288"/>
    <w:rsid w:val="003F25D2"/>
    <w:rsid w:val="003F6D79"/>
    <w:rsid w:val="0040318A"/>
    <w:rsid w:val="0041760A"/>
    <w:rsid w:val="00417C01"/>
    <w:rsid w:val="004403BD"/>
    <w:rsid w:val="00461441"/>
    <w:rsid w:val="004809EE"/>
    <w:rsid w:val="00480A62"/>
    <w:rsid w:val="00486CCF"/>
    <w:rsid w:val="004E7D54"/>
    <w:rsid w:val="005273C6"/>
    <w:rsid w:val="00530A69"/>
    <w:rsid w:val="00545593"/>
    <w:rsid w:val="00577C6C"/>
    <w:rsid w:val="005962C7"/>
    <w:rsid w:val="005C2FE2"/>
    <w:rsid w:val="005E2BC9"/>
    <w:rsid w:val="00605102"/>
    <w:rsid w:val="006215AA"/>
    <w:rsid w:val="006913C9"/>
    <w:rsid w:val="0069470D"/>
    <w:rsid w:val="006C3406"/>
    <w:rsid w:val="00734F00"/>
    <w:rsid w:val="007828C2"/>
    <w:rsid w:val="007A70AE"/>
    <w:rsid w:val="008362E8"/>
    <w:rsid w:val="00892F4E"/>
    <w:rsid w:val="008A1768"/>
    <w:rsid w:val="008F0F33"/>
    <w:rsid w:val="008F4429"/>
    <w:rsid w:val="0092278D"/>
    <w:rsid w:val="0094021A"/>
    <w:rsid w:val="009B44AF"/>
    <w:rsid w:val="009C6A0B"/>
    <w:rsid w:val="009F0C77"/>
    <w:rsid w:val="009F4DD1"/>
    <w:rsid w:val="00A30420"/>
    <w:rsid w:val="00A41684"/>
    <w:rsid w:val="00A64E80"/>
    <w:rsid w:val="00A72BCD"/>
    <w:rsid w:val="00A741D9"/>
    <w:rsid w:val="00A833AB"/>
    <w:rsid w:val="00A86953"/>
    <w:rsid w:val="00A9361D"/>
    <w:rsid w:val="00A9741D"/>
    <w:rsid w:val="00AD4B17"/>
    <w:rsid w:val="00B412D4"/>
    <w:rsid w:val="00BE3C22"/>
    <w:rsid w:val="00C0345E"/>
    <w:rsid w:val="00C3483A"/>
    <w:rsid w:val="00C424B1"/>
    <w:rsid w:val="00C74E9D"/>
    <w:rsid w:val="00C82FD3"/>
    <w:rsid w:val="00C92819"/>
    <w:rsid w:val="00CC6B7B"/>
    <w:rsid w:val="00CD2089"/>
    <w:rsid w:val="00D050BF"/>
    <w:rsid w:val="00D73A67"/>
    <w:rsid w:val="00D970A9"/>
    <w:rsid w:val="00DF3845"/>
    <w:rsid w:val="00E41911"/>
    <w:rsid w:val="00E917F8"/>
    <w:rsid w:val="00E92EEF"/>
    <w:rsid w:val="00EF2368"/>
    <w:rsid w:val="00F24442"/>
    <w:rsid w:val="00F32809"/>
    <w:rsid w:val="00F50AE3"/>
    <w:rsid w:val="00F656BA"/>
    <w:rsid w:val="00F67CF1"/>
    <w:rsid w:val="00F7388F"/>
    <w:rsid w:val="00F840F0"/>
    <w:rsid w:val="00FB0D0D"/>
    <w:rsid w:val="00FB43B4"/>
    <w:rsid w:val="00FB66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DBA86-4F7C-4600-B85B-B4258135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9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53"/>
    <w:rPr>
      <w:rFonts w:ascii="Segoe UI" w:eastAsia="Times New Roman" w:hAnsi="Segoe UI" w:cs="Segoe UI"/>
      <w:sz w:val="18"/>
      <w:szCs w:val="18"/>
    </w:rPr>
  </w:style>
  <w:style w:type="paragraph" w:styleId="NoSpacing">
    <w:name w:val="No Spacing"/>
    <w:uiPriority w:val="1"/>
    <w:qFormat/>
    <w:rsid w:val="000A428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A0EA66-E9F0-424A-A91E-3706FF54D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8457591A.dotm</Template>
  <TotalTime>0</TotalTime>
  <Pages>9</Pages>
  <Words>2833</Words>
  <Characters>15337</Characters>
  <Application>Microsoft Office Word</Application>
  <DocSecurity>0</DocSecurity>
  <Lines>369</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3221 Text of Previous Version (Jan. 25, 2017) - South Carolina Legislature Online</dc:title>
  <dc:creator>nancylee</dc:creator>
  <cp:lastModifiedBy>Miriam Cook</cp:lastModifiedBy>
  <cp:revision>2</cp:revision>
  <cp:lastPrinted>2017-01-25T23:24:00Z</cp:lastPrinted>
  <dcterms:created xsi:type="dcterms:W3CDTF">2017-01-25T23:57:00Z</dcterms:created>
  <dcterms:modified xsi:type="dcterms:W3CDTF">2017-01-25T23:57:00Z</dcterms:modified>
</cp:coreProperties>
</file>