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725" w:rsidRDefault="00E20725" w:rsidP="00580445">
      <w:pPr>
        <w:tabs>
          <w:tab w:val="right" w:pos="5933"/>
        </w:tabs>
        <w:suppressAutoHyphens/>
      </w:pPr>
      <w:r>
        <w:t>COMMITTEE AMENDMENT ADOPTED</w:t>
      </w:r>
    </w:p>
    <w:p w:rsidR="00E20725" w:rsidRDefault="00E20725" w:rsidP="00580445">
      <w:pPr>
        <w:tabs>
          <w:tab w:val="right" w:pos="5933"/>
        </w:tabs>
        <w:suppressAutoHyphens/>
      </w:pPr>
      <w:r>
        <w:t>April 18, 2017</w:t>
      </w:r>
    </w:p>
    <w:p w:rsidR="00E20725" w:rsidRDefault="00E20725" w:rsidP="00580445">
      <w:pPr>
        <w:tabs>
          <w:tab w:val="right" w:pos="5933"/>
        </w:tabs>
        <w:suppressAutoHyphens/>
      </w:pPr>
    </w:p>
    <w:p w:rsidR="00580445" w:rsidRPr="00580445" w:rsidRDefault="00580445" w:rsidP="00580445">
      <w:pPr>
        <w:tabs>
          <w:tab w:val="right" w:pos="5933"/>
        </w:tabs>
        <w:suppressAutoHyphens/>
      </w:pPr>
      <w:r>
        <w:tab/>
      </w:r>
      <w:r>
        <w:rPr>
          <w:b/>
          <w:sz w:val="36"/>
        </w:rPr>
        <w:t>H. 3221</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D6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Allison, Collins, Felder, Daning, Govan, Taylor, Knight and Anderson</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445" w:rsidRDefault="00580445" w:rsidP="00A64B58">
      <w:pPr>
        <w:tabs>
          <w:tab w:val="right" w:pos="5933"/>
        </w:tabs>
        <w:suppressAutoHyphens/>
      </w:pPr>
      <w:r>
        <w:t>S. Printed 4/</w:t>
      </w:r>
      <w:r w:rsidR="00E20725">
        <w:t>18</w:t>
      </w:r>
      <w:r>
        <w:t>/17--S.</w:t>
      </w:r>
    </w:p>
    <w:p w:rsidR="00580445" w:rsidRDefault="00580445"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580445" w:rsidRDefault="00580445" w:rsidP="00E20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428D" w:rsidSect="00C424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0420" w:rsidRDefault="00A30420"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6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2278D">
        <w:noBreakHyphen/>
      </w:r>
      <w:r>
        <w:t>20</w:t>
      </w:r>
      <w:r w:rsidR="0092278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w:t>
      </w:r>
      <w:r w:rsidR="001E2C80">
        <w:t>TO ESTABLISH THREE</w:t>
      </w:r>
      <w:r w:rsidR="005962C7">
        <w:t xml:space="preserve"> LEVELS OF FISCAL AND BUDGETARY CONCERN</w:t>
      </w:r>
      <w:r w:rsidR="00D050BF">
        <w:t>S</w:t>
      </w:r>
      <w:r w:rsidR="005962C7">
        <w:t xml:space="preserve"> WITH CONDITIONS AND REQUIREMENTS ASSOCIATED WITH EACH, </w:t>
      </w:r>
      <w:r>
        <w:t xml:space="preserve">AND TO DIRECT </w:t>
      </w:r>
      <w:r w:rsidRPr="004C011A">
        <w:t>THE DEPARTMENT TO PROMULGATE REGULATIONS TO CARRY OUT</w:t>
      </w:r>
      <w:r>
        <w:t xml:space="preserve"> THE PROVISIONS OF THIS SECTION; AND </w:t>
      </w:r>
      <w:r w:rsidRPr="007B5DEE">
        <w:t>BY ADDING SECTION 59</w:t>
      </w:r>
      <w:r w:rsidR="0092278D">
        <w:noBreakHyphen/>
      </w:r>
      <w:r w:rsidRPr="007B5DEE">
        <w:t>20</w:t>
      </w:r>
      <w:r w:rsidR="0092278D">
        <w:noBreakHyphen/>
      </w:r>
      <w:r w:rsidRPr="007B5DEE">
        <w:t>95 SO AS TO REQUIRE THE STATE AUDITOR TO ADOPT THE STATEWIDE PROGRAM CREATED BY THE DEPARTMENT OF EDUCATION IN SECTION 59</w:t>
      </w:r>
      <w:r w:rsidR="0092278D">
        <w:noBreakHyphen/>
      </w:r>
      <w:r w:rsidRPr="007B5DEE">
        <w:t>20</w:t>
      </w:r>
      <w:r w:rsidR="0092278D">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lastRenderedPageBreak/>
        <w:t xml:space="preserve">STATE AGENCY THAT IS ALSO A </w:t>
      </w:r>
      <w:r w:rsidRPr="007B5DEE">
        <w:t>LOCAL EDUCATION AGENCY FROM THE DECLARATION OF FISCAL CAUTION OR FISCAL EMERGENCY, AS APPLICABLE, AND TO DIRECT THE STATE AUDITOR TO PROMULGATE REGULATIONS TO CARRY OUT THE PROVISIONS OF THIS SECTION.</w:t>
      </w:r>
      <w:bookmarkEnd w:id="1"/>
    </w:p>
    <w:p w:rsidR="0010776B" w:rsidRDefault="00E20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20725" w:rsidRDefault="00E207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06" w:rsidRDefault="00486CCF"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3406" w:rsidRPr="00792AE4">
        <w:t>A.</w:t>
      </w:r>
      <w:r w:rsidR="006C3406" w:rsidRPr="00792AE4">
        <w:tab/>
      </w:r>
      <w:r w:rsidR="006C3406" w:rsidRPr="00792AE4">
        <w:tab/>
        <w:t>Chapter 20, Title 59 of the 1976 Code is amended by adding:</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0092278D">
        <w:rPr>
          <w:snapToGrid w:val="0"/>
        </w:rPr>
        <w:noBreakHyphen/>
      </w:r>
      <w:r w:rsidRPr="00792AE4">
        <w:rPr>
          <w:snapToGrid w:val="0"/>
        </w:rPr>
        <w:t>20</w:t>
      </w:r>
      <w:r w:rsidR="0092278D">
        <w:rPr>
          <w:snapToGrid w:val="0"/>
        </w:rPr>
        <w:noBreakHyphen/>
      </w:r>
      <w:r w:rsidRPr="00792AE4">
        <w:rPr>
          <w:snapToGrid w:val="0"/>
        </w:rPr>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 xml:space="preserve">The program must include a series of criteria that the department shall use to establish three escalating levels of fiscal and budgetary concern, which must be </w:t>
      </w:r>
      <w:r w:rsidR="0092278D" w:rsidRPr="0092278D">
        <w:t>‘</w:t>
      </w:r>
      <w:r w:rsidRPr="00792AE4">
        <w:t>fiscal watch</w:t>
      </w:r>
      <w:r w:rsidR="0092278D" w:rsidRPr="0092278D">
        <w:t>’</w:t>
      </w:r>
      <w:r w:rsidRPr="00792AE4">
        <w:t xml:space="preserve">, </w:t>
      </w:r>
      <w:r w:rsidR="0092278D" w:rsidRPr="0092278D">
        <w:t>‘</w:t>
      </w:r>
      <w:r w:rsidRPr="00792AE4">
        <w:t>fiscal caution</w:t>
      </w:r>
      <w:r w:rsidR="0092278D" w:rsidRPr="0092278D">
        <w:t>’</w:t>
      </w:r>
      <w:r w:rsidRPr="00792AE4">
        <w:t xml:space="preserve">, and </w:t>
      </w:r>
      <w:r w:rsidR="0092278D" w:rsidRPr="0092278D">
        <w:t>‘</w:t>
      </w:r>
      <w:r w:rsidRPr="00792AE4">
        <w:t>fiscal emergency</w:t>
      </w:r>
      <w:r w:rsidR="0092278D" w:rsidRPr="0092278D">
        <w:t>’</w:t>
      </w:r>
      <w:r w:rsidRPr="00792AE4">
        <w: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r>
      <w:r w:rsidR="0092278D" w:rsidRPr="0092278D">
        <w:t>‘</w:t>
      </w:r>
      <w:r w:rsidRPr="00792AE4">
        <w:t>Fiscal watch</w:t>
      </w:r>
      <w:r w:rsidR="0092278D" w:rsidRPr="0092278D">
        <w:t>’</w:t>
      </w:r>
      <w:r w:rsidRPr="00792AE4">
        <w:t xml:space="preserve"> is the first level and lowest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t>(b)</w:t>
      </w:r>
      <w:r w:rsidRPr="00792AE4">
        <w:tab/>
        <w:t xml:space="preserve">the district does not maintain a </w:t>
      </w:r>
      <w:r w:rsidR="00F40AB6">
        <w:t>g</w:t>
      </w:r>
      <w:r w:rsidRPr="00792AE4">
        <w:t xml:space="preserve">eneral </w:t>
      </w:r>
      <w:r w:rsidR="00F40AB6">
        <w:t>r</w:t>
      </w:r>
      <w:r w:rsidRPr="00792AE4">
        <w:t xml:space="preserve">eserve </w:t>
      </w:r>
      <w:r w:rsidR="00F40AB6">
        <w:t>f</w:t>
      </w:r>
      <w:r w:rsidRPr="00792AE4">
        <w:t>und of at least one month of general fund operating expenditures of the previous two completed fiscal years.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w:t>
      </w:r>
      <w:r w:rsidR="0092278D" w:rsidRPr="0092278D">
        <w:t>’</w:t>
      </w:r>
      <w:r w:rsidRPr="00792AE4">
        <w:t>s approval.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E20725" w:rsidRDefault="00E20725"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31697">
        <w:rPr>
          <w:snapToGrid w:val="0"/>
        </w:rPr>
        <w:t>(5)</w:t>
      </w:r>
      <w:r w:rsidRPr="00331697">
        <w:rPr>
          <w:snapToGrid w:val="0"/>
        </w:rPr>
        <w:tab/>
        <w:t xml:space="preserve">The district board of trustees may appeal a declaration of a fiscal watch to the State Board of Education within ten days of the declaration and the </w:t>
      </w:r>
      <w:r>
        <w:rPr>
          <w:snapToGrid w:val="0"/>
        </w:rPr>
        <w:t>state b</w:t>
      </w:r>
      <w:r w:rsidRPr="00331697">
        <w:rPr>
          <w:snapToGrid w:val="0"/>
        </w:rPr>
        <w:t>oard must hold a hearing on the appeal within thirty days after the filing of the appeal.  However, the district shall continue to work with the department in the manner provided by this subsection when a fiscal watch is declared pending determination of the appeal.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r>
      <w:r w:rsidR="0092278D" w:rsidRPr="0092278D">
        <w:t>‘</w:t>
      </w:r>
      <w:r w:rsidRPr="00792AE4">
        <w:t>Fiscal caution</w:t>
      </w:r>
      <w:r w:rsidR="0092278D" w:rsidRPr="0092278D">
        <w:t>’</w:t>
      </w:r>
      <w:r w:rsidRPr="00792AE4">
        <w:t xml:space="preserve"> is the second level of concern, and is the intermediate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the district</w:t>
      </w:r>
      <w:r w:rsidR="0092278D" w:rsidRPr="0092278D">
        <w:t>’</w:t>
      </w:r>
      <w:r w:rsidRPr="00792AE4">
        <w:t>s audits have been reviewed and there are conditions observed that could result in a declaration of fiscal emergency;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w:t>
      </w:r>
      <w:r w:rsidR="0092278D" w:rsidRPr="0092278D">
        <w:t>’</w:t>
      </w:r>
      <w:r w:rsidRPr="00792AE4">
        <w:t xml:space="preserve">s audit reports to the State Superintendent that any </w:t>
      </w:r>
      <w:r w:rsidRPr="00792AE4">
        <w:lastRenderedPageBreak/>
        <w:t>conditions or practices exist that could result in a declaration of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shall declare a school district to be in a state of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w:t>
      </w:r>
      <w:r w:rsidR="0092278D" w:rsidRPr="0092278D">
        <w:t>’</w:t>
      </w:r>
      <w:r w:rsidRPr="00792AE4">
        <w:t>s annual audit, the department determines financial practices occurring that are outside of acceptable accounting standards exist;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0092278D">
        <w:noBreakHyphen/>
      </w:r>
      <w:r w:rsidRPr="00792AE4">
        <w:t>17</w:t>
      </w:r>
      <w:r w:rsidR="0092278D">
        <w:noBreakHyphen/>
      </w:r>
      <w:r w:rsidRPr="00792AE4">
        <w:t>100;</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w:t>
      </w:r>
      <w:r w:rsidR="0092278D" w:rsidRPr="0092278D">
        <w:t>’</w:t>
      </w:r>
      <w:r w:rsidRPr="00792AE4">
        <w:t>s past two years</w:t>
      </w:r>
      <w:r w:rsidR="0092278D" w:rsidRPr="0092278D">
        <w:t>’</w:t>
      </w:r>
      <w:r w:rsidRPr="00792AE4">
        <w:t xml:space="preserve"> audits;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w:t>
      </w:r>
      <w:r w:rsidR="0092278D" w:rsidRPr="0092278D">
        <w:t>’</w:t>
      </w:r>
      <w:r w:rsidRPr="00792AE4">
        <w:t xml:space="preserve">s annual audit and determines the district is not maintaining the mandatory minimum of one month of general fund operating expenditues in its general </w:t>
      </w:r>
      <w:r w:rsidR="000C5B92">
        <w:t xml:space="preserve">reserve </w:t>
      </w:r>
      <w:r w:rsidRPr="00792AE4">
        <w:t>fund;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w:t>
      </w:r>
      <w:r w:rsidR="0092278D" w:rsidRPr="0092278D">
        <w:t>’</w:t>
      </w:r>
      <w:r w:rsidRPr="00792AE4">
        <w:t>s financial records are unauditable;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w:t>
      </w:r>
      <w:r w:rsidR="0092278D" w:rsidRPr="0092278D">
        <w:t>’</w:t>
      </w:r>
      <w:r w:rsidRPr="00792AE4">
        <w:t>s finances or local board of trustees.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w:t>
      </w:r>
      <w:r w:rsidR="0092278D" w:rsidRPr="0092278D">
        <w:t>’</w:t>
      </w:r>
      <w:r w:rsidRPr="00792AE4">
        <w:t>s proposals;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w:t>
      </w:r>
      <w:r w:rsidR="0092278D" w:rsidRPr="0092278D">
        <w:t>’</w:t>
      </w:r>
      <w:r w:rsidRPr="00792AE4">
        <w:t>s expense and later require full reimbursement from the district, which the district shall provide within sixty days after the request is made;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 xml:space="preserve">The third and most severe level of concern is </w:t>
      </w:r>
      <w:r w:rsidR="0092278D" w:rsidRPr="0092278D">
        <w:t>‘</w:t>
      </w:r>
      <w:r w:rsidRPr="00792AE4">
        <w:t>fiscal emergency</w:t>
      </w:r>
      <w:r w:rsidR="0092278D" w:rsidRPr="0092278D">
        <w:t>’</w:t>
      </w:r>
      <w:r w:rsidRPr="00792AE4">
        <w:t>. The State Superintendent of Education shall declare fiscal emergency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department finds that a district under fiscal caution is not complying with an original or updated recovery plan and determines that fiscal emergency is necessary to prevent further decline;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a district is at risk of defaulting on any type of debt, to include, but not be limited to, tax anticipation notes, general obligation bonds, or lease</w:t>
      </w:r>
      <w:r w:rsidR="007B7E30">
        <w:t>-</w:t>
      </w:r>
      <w:r w:rsidRPr="00792AE4">
        <w:t xml:space="preserve">purchase installment agreements;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w:t>
      </w:r>
      <w:r w:rsidR="0092278D" w:rsidRPr="0092278D">
        <w:t>’</w:t>
      </w:r>
      <w:r w:rsidRPr="00792AE4">
        <w:t>s fiscal problems and to prevent further fiscal decline.</w:t>
      </w:r>
      <w:r w:rsidRPr="00792AE4">
        <w:tab/>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(6)(a)</w:t>
      </w:r>
      <w:r w:rsidRPr="00792AE4">
        <w:tab/>
        <w:t>While a district is under a declaration of fiscal emergency, 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 xml:space="preserve">The provisions of this section are supplemental to other provisions of law, but to the extent the provisions of this section </w:t>
      </w:r>
      <w:r w:rsidRPr="00792AE4">
        <w:lastRenderedPageBreak/>
        <w:t>conflict with another provision of law, the provisions of this section must prevail.”</w:t>
      </w:r>
    </w:p>
    <w:p w:rsidR="00E20725" w:rsidRDefault="00E20725"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331697">
        <w:rPr>
          <w:snapToGrid w:val="0"/>
        </w:rPr>
        <w:t>(G)</w:t>
      </w:r>
      <w:r w:rsidRPr="00331697">
        <w:rPr>
          <w:snapToGrid w:val="0"/>
        </w:rPr>
        <w:tab/>
        <w:t>The provisions of this section also apply to the stat</w:t>
      </w:r>
      <w:r>
        <w:rPr>
          <w:snapToGrid w:val="0"/>
        </w:rPr>
        <w:t>ewide charter school district.</w:t>
      </w:r>
    </w:p>
    <w:p w:rsidR="00486CCF"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92AE4">
        <w:t>B.</w:t>
      </w:r>
      <w:r w:rsidRPr="00792AE4">
        <w:tab/>
      </w:r>
      <w:r>
        <w:tab/>
      </w:r>
      <w:r w:rsidRPr="00792AE4">
        <w:t>The State Board of Education shall promulgate regulations to carry out the provisions of this section.</w:t>
      </w:r>
      <w:r w:rsidRPr="00792AE4">
        <w:tab/>
      </w:r>
    </w:p>
    <w:p w:rsidR="00F32809" w:rsidRDefault="00F32809"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92278D">
        <w:noBreakHyphen/>
      </w:r>
      <w:r w:rsidRPr="007B5DEE">
        <w:t>20</w:t>
      </w:r>
      <w:r w:rsidR="0092278D">
        <w:noBreakHyphen/>
      </w:r>
      <w:r w:rsidRPr="007B5DEE">
        <w:t>95.</w:t>
      </w:r>
      <w:r>
        <w:tab/>
        <w:t>(A)</w:t>
      </w:r>
      <w:r>
        <w:tab/>
        <w:t xml:space="preserve">For purposes of this section, </w:t>
      </w:r>
      <w:r w:rsidR="0092278D" w:rsidRPr="0092278D">
        <w:t>‘</w:t>
      </w:r>
      <w:r>
        <w:t>LEA</w:t>
      </w:r>
      <w:r w:rsidR="0092278D" w:rsidRPr="0092278D">
        <w:t>’</w:t>
      </w:r>
      <w:r>
        <w:t xml:space="preserve"> means a state agency that is also a Local Education Agency.</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92278D">
        <w:noBreakHyphen/>
      </w:r>
      <w:r w:rsidRPr="007B5DEE">
        <w:t>20</w:t>
      </w:r>
      <w:r w:rsidR="0092278D">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92278D">
        <w:noBreakHyphen/>
      </w:r>
      <w:r w:rsidRPr="007B5DEE">
        <w:t>20</w:t>
      </w:r>
      <w:r w:rsidR="0092278D">
        <w:noBreakHyphen/>
      </w:r>
      <w:r w:rsidRPr="007B5DEE">
        <w:t xml:space="preserve">90, except that: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92278D">
        <w:noBreakHyphen/>
      </w:r>
      <w:r w:rsidRPr="007B5DEE">
        <w:t>20</w:t>
      </w:r>
      <w:r w:rsidR="0092278D">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The department assumes full management of an LEA at the moment that written notice is sent from the State Auditor to the LEA by certified m</w:t>
      </w:r>
      <w:r>
        <w:t>ail, return receipt requested.</w:t>
      </w:r>
      <w:r w:rsidR="00A86953">
        <w:t>”</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E4">
        <w:t>B.</w:t>
      </w:r>
      <w:r w:rsidRPr="00792AE4">
        <w:tab/>
      </w:r>
      <w:r w:rsidRPr="00792AE4">
        <w:tab/>
        <w:t>The State Auditor shall promulgate regulations to carry out the provisions of this section.</w:t>
      </w: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0A62" w:rsidRDefault="009227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67F" w:rsidRDefault="003E667F" w:rsidP="003E667F">
      <w:pPr>
        <w:suppressAutoHyphens/>
      </w:pPr>
    </w:p>
    <w:sectPr w:rsidR="003E667F" w:rsidSect="00C424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09" w:rsidRDefault="00F32809" w:rsidP="009F0C77">
      <w:r>
        <w:separator/>
      </w:r>
    </w:p>
  </w:endnote>
  <w:endnote w:type="continuationSeparator" w:id="0">
    <w:p w:rsidR="00F32809" w:rsidRDefault="00F32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C686EC-29A7-41E6-AFCE-85852D3CFA8E}"/>
    <w:embedBold r:id="rId2" w:fontKey="{3D73A1C1-B38C-4E3C-BAE5-BD2F62C120C7}"/>
  </w:font>
  <w:font w:name="Calibri">
    <w:panose1 w:val="020F0502020204030204"/>
    <w:charset w:val="00"/>
    <w:family w:val="swiss"/>
    <w:pitch w:val="variable"/>
    <w:sig w:usb0="E00002FF" w:usb1="4000ACFF" w:usb2="00000001" w:usb3="00000000" w:csb0="0000019F" w:csb1="00000000"/>
    <w:embedRegular r:id="rId3" w:fontKey="{BC698ED7-E30A-4D13-8B95-D668AE821E93}"/>
  </w:font>
  <w:font w:name="Segoe UI">
    <w:panose1 w:val="020B0502040204020203"/>
    <w:charset w:val="00"/>
    <w:family w:val="swiss"/>
    <w:pitch w:val="variable"/>
    <w:sig w:usb0="E10022FF" w:usb1="C000E47F" w:usb2="00000029" w:usb3="00000000" w:csb0="000001DF" w:csb1="00000000"/>
    <w:embedRegular r:id="rId4" w:fontKey="{BD15EA20-7EAE-4D9E-8607-4E231536E3F3}"/>
  </w:font>
  <w:font w:name="Cambria">
    <w:panose1 w:val="02040503050406030204"/>
    <w:charset w:val="00"/>
    <w:family w:val="roman"/>
    <w:pitch w:val="variable"/>
    <w:sig w:usb0="E00002FF" w:usb1="400004FF" w:usb2="00000000" w:usb3="00000000" w:csb0="0000019F" w:csb1="00000000"/>
    <w:embedRegular r:id="rId5" w:fontKey="{2C14B99A-8C1B-4F15-B463-D69D4FF767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62" w:rsidRPr="00A30420" w:rsidRDefault="00A30420" w:rsidP="00A30420">
    <w:pPr>
      <w:pStyle w:val="Footer"/>
      <w:tabs>
        <w:tab w:val="clear" w:pos="4680"/>
        <w:tab w:val="clear" w:pos="9360"/>
        <w:tab w:val="center" w:pos="2995"/>
      </w:tabs>
      <w:spacing w:before="120"/>
    </w:pPr>
    <w:r>
      <w:t>[3221</w:t>
    </w:r>
    <w:r w:rsidR="00C424B1">
      <w:t>-</w:t>
    </w:r>
    <w:r w:rsidR="00C424B1">
      <w:fldChar w:fldCharType="begin"/>
    </w:r>
    <w:r w:rsidR="00C424B1">
      <w:instrText xml:space="preserve"> PAGE  \* MERGEFORMAT </w:instrText>
    </w:r>
    <w:r w:rsidR="00C424B1">
      <w:fldChar w:fldCharType="separate"/>
    </w:r>
    <w:r w:rsidR="003E667F">
      <w:rPr>
        <w:noProof/>
      </w:rPr>
      <w:t>1</w:t>
    </w:r>
    <w:r w:rsidR="00C424B1">
      <w:fldChar w:fldCharType="end"/>
    </w:r>
    <w:r w:rsidR="00C424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B1" w:rsidRPr="00A30420" w:rsidRDefault="00C424B1" w:rsidP="00A30420">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3E66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09" w:rsidRDefault="00F32809" w:rsidP="009F0C77">
      <w:r>
        <w:separator/>
      </w:r>
    </w:p>
  </w:footnote>
  <w:footnote w:type="continuationSeparator" w:id="0">
    <w:p w:rsidR="00F32809" w:rsidRDefault="00F32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5SD17"/>
    <w:docVar w:name="CoverBillType" w:val="b"/>
    <w:docVar w:name="docpath" w:val="L:\Council\bills\NL\13625SD17.DOCX"/>
    <w:docVar w:name="dvBillNumber" w:val="3221"/>
    <w:docVar w:name="dvBillNumberPrefix" w:val="H. "/>
    <w:docVar w:name="dvOriginalBody" w:val="House"/>
    <w:docVar w:name="dvSteno" w:val="NL"/>
    <w:docVar w:name="NameofBody" w:val="h"/>
    <w:docVar w:name="vgroup2" w:val="Council"/>
  </w:docVars>
  <w:rsids>
    <w:rsidRoot w:val="00486CCF"/>
    <w:rsid w:val="00011869"/>
    <w:rsid w:val="00015CD6"/>
    <w:rsid w:val="000163ED"/>
    <w:rsid w:val="000169F6"/>
    <w:rsid w:val="00052F6B"/>
    <w:rsid w:val="000A428D"/>
    <w:rsid w:val="000C5B92"/>
    <w:rsid w:val="000E1785"/>
    <w:rsid w:val="000F40FA"/>
    <w:rsid w:val="0010776B"/>
    <w:rsid w:val="00133E66"/>
    <w:rsid w:val="001435A3"/>
    <w:rsid w:val="00146ED3"/>
    <w:rsid w:val="00151044"/>
    <w:rsid w:val="001D08F2"/>
    <w:rsid w:val="001D525B"/>
    <w:rsid w:val="001D7F4F"/>
    <w:rsid w:val="001E2C8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67F"/>
    <w:rsid w:val="003F25D2"/>
    <w:rsid w:val="003F6D79"/>
    <w:rsid w:val="0041760A"/>
    <w:rsid w:val="00417C01"/>
    <w:rsid w:val="004403BD"/>
    <w:rsid w:val="00461441"/>
    <w:rsid w:val="004809EE"/>
    <w:rsid w:val="00480A62"/>
    <w:rsid w:val="00486CCF"/>
    <w:rsid w:val="004E7D54"/>
    <w:rsid w:val="005273C6"/>
    <w:rsid w:val="00530A69"/>
    <w:rsid w:val="00545593"/>
    <w:rsid w:val="00577C6C"/>
    <w:rsid w:val="00580445"/>
    <w:rsid w:val="005962C7"/>
    <w:rsid w:val="005C2FE2"/>
    <w:rsid w:val="005E2BC9"/>
    <w:rsid w:val="00605102"/>
    <w:rsid w:val="006215AA"/>
    <w:rsid w:val="006913C9"/>
    <w:rsid w:val="0069470D"/>
    <w:rsid w:val="006C3406"/>
    <w:rsid w:val="006E0994"/>
    <w:rsid w:val="00734F00"/>
    <w:rsid w:val="007828C2"/>
    <w:rsid w:val="007A70AE"/>
    <w:rsid w:val="007B7E30"/>
    <w:rsid w:val="008362E8"/>
    <w:rsid w:val="00892F4E"/>
    <w:rsid w:val="008A1768"/>
    <w:rsid w:val="008F0F33"/>
    <w:rsid w:val="008F4429"/>
    <w:rsid w:val="0092278D"/>
    <w:rsid w:val="0094021A"/>
    <w:rsid w:val="009B44AF"/>
    <w:rsid w:val="009C6A0B"/>
    <w:rsid w:val="009F0C77"/>
    <w:rsid w:val="009F4DD1"/>
    <w:rsid w:val="00A30420"/>
    <w:rsid w:val="00A41684"/>
    <w:rsid w:val="00A64B58"/>
    <w:rsid w:val="00A64E80"/>
    <w:rsid w:val="00A72BCD"/>
    <w:rsid w:val="00A741D9"/>
    <w:rsid w:val="00A833AB"/>
    <w:rsid w:val="00A86953"/>
    <w:rsid w:val="00A9361D"/>
    <w:rsid w:val="00A9741D"/>
    <w:rsid w:val="00AD4B17"/>
    <w:rsid w:val="00B412D4"/>
    <w:rsid w:val="00BC2647"/>
    <w:rsid w:val="00BE3C22"/>
    <w:rsid w:val="00C0345E"/>
    <w:rsid w:val="00C3483A"/>
    <w:rsid w:val="00C424B1"/>
    <w:rsid w:val="00C74E9D"/>
    <w:rsid w:val="00C82FD3"/>
    <w:rsid w:val="00C92819"/>
    <w:rsid w:val="00CC6B7B"/>
    <w:rsid w:val="00CD2089"/>
    <w:rsid w:val="00D050BF"/>
    <w:rsid w:val="00D602F7"/>
    <w:rsid w:val="00D73A67"/>
    <w:rsid w:val="00D90310"/>
    <w:rsid w:val="00D970A9"/>
    <w:rsid w:val="00DF3845"/>
    <w:rsid w:val="00E20725"/>
    <w:rsid w:val="00E41911"/>
    <w:rsid w:val="00E917F8"/>
    <w:rsid w:val="00E92EEF"/>
    <w:rsid w:val="00EF2368"/>
    <w:rsid w:val="00F24442"/>
    <w:rsid w:val="00F32809"/>
    <w:rsid w:val="00F40AB6"/>
    <w:rsid w:val="00F50AE3"/>
    <w:rsid w:val="00F656BA"/>
    <w:rsid w:val="00F67CF1"/>
    <w:rsid w:val="00F7388F"/>
    <w:rsid w:val="00F840F0"/>
    <w:rsid w:val="00FB0D0D"/>
    <w:rsid w:val="00FB43B4"/>
    <w:rsid w:val="00FB66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DBA86-4F7C-4600-B85B-B4258135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53"/>
    <w:rPr>
      <w:rFonts w:ascii="Segoe UI" w:eastAsia="Times New Roman" w:hAnsi="Segoe UI" w:cs="Segoe UI"/>
      <w:sz w:val="18"/>
      <w:szCs w:val="18"/>
    </w:rPr>
  </w:style>
  <w:style w:type="paragraph" w:styleId="NoSpacing">
    <w:name w:val="No Spacing"/>
    <w:uiPriority w:val="1"/>
    <w:qFormat/>
    <w:rsid w:val="000A42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540ED-0D56-4362-8B70-E0B657D47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84F09953.dotm</Template>
  <TotalTime>0</TotalTime>
  <Pages>8</Pages>
  <Words>2360</Words>
  <Characters>12601</Characters>
  <Application>Microsoft Office Word</Application>
  <DocSecurity>0</DocSecurity>
  <Lines>307</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3221 Text of Previous Version (Apr. 18, 2017) - South Carolina Legislature Online</dc:title>
  <dc:creator>nancylee</dc:creator>
  <cp:lastModifiedBy>Brent Walling</cp:lastModifiedBy>
  <cp:revision>2</cp:revision>
  <cp:lastPrinted>2017-01-25T23:24:00Z</cp:lastPrinted>
  <dcterms:created xsi:type="dcterms:W3CDTF">2017-04-18T20:58:00Z</dcterms:created>
  <dcterms:modified xsi:type="dcterms:W3CDTF">2017-04-18T20:58:00Z</dcterms:modified>
</cp:coreProperties>
</file>