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F076C" w:rsidRP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76C" w:rsidRPr="002F076C" w:rsidRDefault="002F076C" w:rsidP="002F076C">
      <w:pPr>
        <w:tabs>
          <w:tab w:val="right" w:pos="5933"/>
        </w:tabs>
        <w:suppressAutoHyphens/>
      </w:pPr>
      <w:r>
        <w:tab/>
      </w:r>
      <w:r>
        <w:rPr>
          <w:b/>
          <w:sz w:val="36"/>
        </w:rPr>
        <w:t>H. 3294</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76C" w:rsidRDefault="002F076C" w:rsidP="002F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Willis, Allison, Long and Felder</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2/14/18--H.</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2F076C" w:rsidRPr="002F076C" w:rsidRDefault="002F076C" w:rsidP="002F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76C" w:rsidRPr="002F076C" w:rsidRDefault="002F076C" w:rsidP="002F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3294) to amend Section 56</w:t>
      </w:r>
      <w:r>
        <w:noBreakHyphen/>
        <w:t>10</w:t>
      </w:r>
      <w:r>
        <w:noBreakHyphen/>
        <w:t>245, as amended, Code of Laws of South Carolina, 1976, relating to the per diem fine assessed by the Department of Motor, etc., respectfully</w:t>
      </w:r>
    </w:p>
    <w:p w:rsidR="002F076C" w:rsidRPr="002F076C" w:rsidRDefault="002F076C" w:rsidP="002F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F076C" w:rsidRPr="002F076C" w:rsidRDefault="002F076C" w:rsidP="002F0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F076C" w:rsidRDefault="002F07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F076C" w:rsidSect="002F07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278D" w:rsidRDefault="00A027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18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7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E31A6E">
        <w:noBreakHyphen/>
      </w:r>
      <w:r>
        <w:t>10</w:t>
      </w:r>
      <w:r w:rsidR="00E31A6E">
        <w:noBreakHyphen/>
      </w:r>
      <w:r>
        <w:t>245, AS AMENDED, CODE OF LAWS OF SOUTH CAROLINA, 1976, RELATING TO THE PER DIEM FINE ASSESSED BY THE DEPARTMENT OF MOTOR VEHICLES UPON A PERSON WHOSE MOTOR VEHICLE LIABILITY INSURANCE HAS LAPSED, SO AS TO PROVIDE THAT THIS FINE SHALL NOT BE ASSESSED AGAINST A PERSON WHOSE INSURANCE HAS LAPSED DUE TO HIS INCARCERATION.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18C1" w:rsidRDefault="005A1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8C1" w:rsidRDefault="005A1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C1" w:rsidRDefault="005A1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79FC">
        <w:t>Section 56</w:t>
      </w:r>
      <w:r w:rsidR="00E31A6E">
        <w:noBreakHyphen/>
      </w:r>
      <w:r w:rsidR="005679FC">
        <w:t>10</w:t>
      </w:r>
      <w:r w:rsidR="00E31A6E">
        <w:noBreakHyphen/>
      </w:r>
      <w:r w:rsidR="005679FC">
        <w:t>245 of the 1976 Code, as last amended by Act 27</w:t>
      </w:r>
      <w:r w:rsidR="00096AD1">
        <w:t>5</w:t>
      </w:r>
      <w:r w:rsidR="00497847">
        <w:t>0</w:t>
      </w:r>
      <w:r w:rsidR="005679FC">
        <w:t xml:space="preserve"> of 2016, is further amended to read:</w:t>
      </w:r>
    </w:p>
    <w:p w:rsidR="005679FC" w:rsidRDefault="00567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9FC" w:rsidRDefault="00567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31A6E">
        <w:noBreakHyphen/>
      </w:r>
      <w:r>
        <w:t>10</w:t>
      </w:r>
      <w:r w:rsidR="00E31A6E">
        <w:noBreakHyphen/>
      </w:r>
      <w:r>
        <w:t>245.</w:t>
      </w:r>
      <w:r>
        <w:tab/>
      </w:r>
      <w:r w:rsidRPr="005902F8">
        <w:t>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 the department shall assess, in addition to other fines or penalties imposed by the law, a per diem fine in the amount of five dollars. The fine provided for in this section and the two hundred dollar reinstatement fee pursuant to Section 56</w:t>
      </w:r>
      <w:r w:rsidR="00E31A6E">
        <w:noBreakHyphen/>
      </w:r>
      <w:r w:rsidRPr="005902F8">
        <w:t>10</w:t>
      </w:r>
      <w:r w:rsidR="00E31A6E">
        <w:noBreakHyphen/>
      </w:r>
      <w:r w:rsidRPr="005902F8">
        <w:t xml:space="preserve">240 of the 1976 Code 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w:t>
      </w:r>
      <w:r w:rsidRPr="005902F8">
        <w:lastRenderedPageBreak/>
        <w:t>service</w:t>
      </w:r>
      <w:r>
        <w:rPr>
          <w:u w:val="single"/>
        </w:rPr>
        <w:t>, incarceration,</w:t>
      </w:r>
      <w:r w:rsidRPr="005902F8">
        <w:t xml:space="preserve"> or illness as documented by a signed physician</w:t>
      </w:r>
      <w:r w:rsidR="00E31A6E" w:rsidRPr="00E31A6E">
        <w:t>’</w:t>
      </w:r>
      <w:r w:rsidRPr="005902F8">
        <w:t>s statement. The total amount of the fine provided for in this section may not exceed two hundred dollars for a first offense. Revenue generated by the fine imposed pursuant to this section must be placed by the Comptroller General into the State Highway Fund as established by Section 57</w:t>
      </w:r>
      <w:r w:rsidR="00E31A6E">
        <w:noBreakHyphen/>
      </w:r>
      <w:r w:rsidRPr="005902F8">
        <w:t>11</w:t>
      </w:r>
      <w:r w:rsidR="00E31A6E">
        <w:noBreakHyphen/>
      </w:r>
      <w:r w:rsidRPr="005902F8">
        <w:t>20, to be distributed as provided in Section 11</w:t>
      </w:r>
      <w:r w:rsidR="00E31A6E">
        <w:noBreakHyphen/>
      </w:r>
      <w:r w:rsidRPr="005902F8">
        <w:t>43</w:t>
      </w:r>
      <w:r w:rsidR="00E31A6E">
        <w:noBreakHyphen/>
      </w:r>
      <w:r w:rsidRPr="005902F8">
        <w:t>167.</w:t>
      </w:r>
      <w:r w:rsidR="00E31A6E">
        <w:t>”</w:t>
      </w:r>
    </w:p>
    <w:p w:rsidR="005A18C1" w:rsidRDefault="005A1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C1" w:rsidRDefault="005A1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79FC">
        <w:t>2</w:t>
      </w:r>
      <w:r>
        <w:t>.</w:t>
      </w:r>
      <w:r>
        <w:tab/>
        <w:t>This act takes effect upon approval by the Governor.</w:t>
      </w:r>
    </w:p>
    <w:p w:rsidR="008D4E6E" w:rsidRDefault="00E31A6E" w:rsidP="00E74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770" w:rsidRDefault="001A2770" w:rsidP="001A2770">
      <w:pPr>
        <w:suppressAutoHyphens/>
      </w:pPr>
    </w:p>
    <w:sectPr w:rsidR="001A2770" w:rsidSect="002F07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8C1" w:rsidRDefault="005A18C1" w:rsidP="009F0C77">
      <w:r>
        <w:separator/>
      </w:r>
    </w:p>
  </w:endnote>
  <w:endnote w:type="continuationSeparator" w:id="0">
    <w:p w:rsidR="005A18C1" w:rsidRDefault="005A18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2E38FF-5EE2-49A5-BAA4-15CD9C7D59ED}"/>
    <w:embedBold r:id="rId2" w:fontKey="{DEFA1B77-94BE-4EDF-884E-1CEA5EC67201}"/>
  </w:font>
  <w:font w:name="Calibri">
    <w:panose1 w:val="020F0502020204030204"/>
    <w:charset w:val="00"/>
    <w:family w:val="swiss"/>
    <w:pitch w:val="variable"/>
    <w:sig w:usb0="E00002FF" w:usb1="4000ACFF" w:usb2="00000001" w:usb3="00000000" w:csb0="0000019F" w:csb1="00000000"/>
    <w:embedRegular r:id="rId3" w:fontKey="{57E3D4E1-7069-4340-95B5-31E1C06782AB}"/>
  </w:font>
  <w:font w:name="Segoe UI">
    <w:panose1 w:val="020B0502040204020203"/>
    <w:charset w:val="00"/>
    <w:family w:val="swiss"/>
    <w:pitch w:val="variable"/>
    <w:sig w:usb0="E10022FF" w:usb1="C000E47F" w:usb2="00000029" w:usb3="00000000" w:csb0="000001DF" w:csb1="00000000"/>
    <w:embedRegular r:id="rId4" w:fontKey="{EC1A1D04-9621-42C6-9663-7FC9660FDBDA}"/>
  </w:font>
  <w:font w:name="Cambria">
    <w:panose1 w:val="02040503050406030204"/>
    <w:charset w:val="00"/>
    <w:family w:val="roman"/>
    <w:pitch w:val="variable"/>
    <w:sig w:usb0="E00002FF" w:usb1="400004FF" w:usb2="00000000" w:usb3="00000000" w:csb0="0000019F" w:csb1="00000000"/>
    <w:embedRegular r:id="rId5" w:fontKey="{87FDC433-8CD5-4575-910C-1BD7A9D378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E6E" w:rsidRPr="00A0278D" w:rsidRDefault="00A0278D" w:rsidP="00A0278D">
    <w:pPr>
      <w:pStyle w:val="Footer"/>
      <w:tabs>
        <w:tab w:val="clear" w:pos="4680"/>
        <w:tab w:val="clear" w:pos="9360"/>
        <w:tab w:val="center" w:pos="2995"/>
      </w:tabs>
      <w:spacing w:before="120"/>
    </w:pPr>
    <w:r>
      <w:t>[3294</w:t>
    </w:r>
    <w:r w:rsidR="002F076C">
      <w:t>-</w:t>
    </w:r>
    <w:r w:rsidR="002F076C">
      <w:fldChar w:fldCharType="begin"/>
    </w:r>
    <w:r w:rsidR="002F076C">
      <w:instrText xml:space="preserve"> PAGE  \* MERGEFORMAT </w:instrText>
    </w:r>
    <w:r w:rsidR="002F076C">
      <w:fldChar w:fldCharType="separate"/>
    </w:r>
    <w:r w:rsidR="003A4CF4">
      <w:rPr>
        <w:noProof/>
      </w:rPr>
      <w:t>1</w:t>
    </w:r>
    <w:r w:rsidR="002F076C">
      <w:fldChar w:fldCharType="end"/>
    </w:r>
    <w:r w:rsidR="002F07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76C" w:rsidRPr="00A0278D" w:rsidRDefault="002F076C" w:rsidP="00A0278D">
    <w:pPr>
      <w:pStyle w:val="Footer"/>
      <w:tabs>
        <w:tab w:val="clear" w:pos="4680"/>
        <w:tab w:val="clear" w:pos="9360"/>
        <w:tab w:val="center" w:pos="2995"/>
      </w:tabs>
      <w:spacing w:before="120"/>
    </w:pPr>
    <w:r>
      <w:t>[3294]</w:t>
    </w:r>
    <w:r>
      <w:tab/>
    </w:r>
    <w:r>
      <w:fldChar w:fldCharType="begin"/>
    </w:r>
    <w:r>
      <w:instrText xml:space="preserve"> PAGE  \* MERGEFORMAT </w:instrText>
    </w:r>
    <w:r>
      <w:fldChar w:fldCharType="separate"/>
    </w:r>
    <w:r w:rsidR="001A27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8C1" w:rsidRDefault="005A18C1" w:rsidP="009F0C77">
      <w:r>
        <w:separator/>
      </w:r>
    </w:p>
  </w:footnote>
  <w:footnote w:type="continuationSeparator" w:id="0">
    <w:p w:rsidR="005A18C1" w:rsidRDefault="005A18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4CM17"/>
    <w:docVar w:name="CoverBillType" w:val="b"/>
    <w:docVar w:name="docpath" w:val="L:\Council\bills\GT\5184CM17.DOCX"/>
    <w:docVar w:name="dvBillNumber" w:val="3294"/>
    <w:docVar w:name="dvBillNumberPrefix" w:val="H. "/>
    <w:docVar w:name="dvOriginalBody" w:val="House"/>
    <w:docVar w:name="dvSteno" w:val="GT"/>
    <w:docVar w:name="NameofBody" w:val="h"/>
    <w:docVar w:name="vgroup2" w:val="Council"/>
  </w:docVars>
  <w:rsids>
    <w:rsidRoot w:val="005A18C1"/>
    <w:rsid w:val="00011869"/>
    <w:rsid w:val="00015CD6"/>
    <w:rsid w:val="00096AD1"/>
    <w:rsid w:val="000E1785"/>
    <w:rsid w:val="000F40FA"/>
    <w:rsid w:val="0010776B"/>
    <w:rsid w:val="00133E66"/>
    <w:rsid w:val="001435A3"/>
    <w:rsid w:val="00146ED3"/>
    <w:rsid w:val="00151044"/>
    <w:rsid w:val="001A2770"/>
    <w:rsid w:val="001D08F2"/>
    <w:rsid w:val="001D525B"/>
    <w:rsid w:val="001D7F4F"/>
    <w:rsid w:val="00205238"/>
    <w:rsid w:val="002321B6"/>
    <w:rsid w:val="00250967"/>
    <w:rsid w:val="002543C8"/>
    <w:rsid w:val="0025541D"/>
    <w:rsid w:val="00284AAE"/>
    <w:rsid w:val="002E5912"/>
    <w:rsid w:val="002F076C"/>
    <w:rsid w:val="00301B21"/>
    <w:rsid w:val="00325348"/>
    <w:rsid w:val="0032732C"/>
    <w:rsid w:val="00336AD0"/>
    <w:rsid w:val="0037079A"/>
    <w:rsid w:val="003A4CF4"/>
    <w:rsid w:val="003C4DAB"/>
    <w:rsid w:val="003D01E8"/>
    <w:rsid w:val="003E5288"/>
    <w:rsid w:val="003F5E3A"/>
    <w:rsid w:val="003F6D79"/>
    <w:rsid w:val="0041760A"/>
    <w:rsid w:val="00417C01"/>
    <w:rsid w:val="004403BD"/>
    <w:rsid w:val="00461441"/>
    <w:rsid w:val="004809EE"/>
    <w:rsid w:val="00497847"/>
    <w:rsid w:val="004E7D54"/>
    <w:rsid w:val="005273C6"/>
    <w:rsid w:val="00530A69"/>
    <w:rsid w:val="00545593"/>
    <w:rsid w:val="005679FC"/>
    <w:rsid w:val="00577C6C"/>
    <w:rsid w:val="005A18C1"/>
    <w:rsid w:val="005A250D"/>
    <w:rsid w:val="005C2FE2"/>
    <w:rsid w:val="005E2BC9"/>
    <w:rsid w:val="00605102"/>
    <w:rsid w:val="006215AA"/>
    <w:rsid w:val="006913C9"/>
    <w:rsid w:val="0069470D"/>
    <w:rsid w:val="00734F00"/>
    <w:rsid w:val="007A70AE"/>
    <w:rsid w:val="007E4B26"/>
    <w:rsid w:val="008362E8"/>
    <w:rsid w:val="008A1768"/>
    <w:rsid w:val="008D4E6E"/>
    <w:rsid w:val="008F0F33"/>
    <w:rsid w:val="008F4429"/>
    <w:rsid w:val="0094021A"/>
    <w:rsid w:val="009B2717"/>
    <w:rsid w:val="009B44AF"/>
    <w:rsid w:val="009C6A0B"/>
    <w:rsid w:val="009F0C77"/>
    <w:rsid w:val="009F4DD1"/>
    <w:rsid w:val="00A0278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035D"/>
    <w:rsid w:val="00DF3845"/>
    <w:rsid w:val="00E31A6E"/>
    <w:rsid w:val="00E41911"/>
    <w:rsid w:val="00E7440B"/>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915CE7-3243-4366-8401-CA1617FF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A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A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E261F-7015-446B-973B-A51900726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2238C255.dotm</Template>
  <TotalTime>0</TotalTime>
  <Pages>3</Pages>
  <Words>457</Words>
  <Characters>2283</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3294 Text of Previous Version (Feb. 14, 2018) - South Carolina Legislature Online</dc:title>
  <dc:creator>Gwen Thurmond</dc:creator>
  <cp:lastModifiedBy>Miriam Cook</cp:lastModifiedBy>
  <cp:revision>2</cp:revision>
  <cp:lastPrinted>2016-12-08T16:11:00Z</cp:lastPrinted>
  <dcterms:created xsi:type="dcterms:W3CDTF">2018-02-15T00:25:00Z</dcterms:created>
  <dcterms:modified xsi:type="dcterms:W3CDTF">2018-02-15T00:25:00Z</dcterms:modified>
</cp:coreProperties>
</file>