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(B)The department may issue a compliant or non</w:t>
      </w:r>
      <w:r w:rsidR="00D1437A">
        <w:rPr>
          <w:color w:val="000000" w:themeColor="text1"/>
          <w:u w:color="000000" w:themeColor="text1"/>
        </w:rPr>
        <w:noBreakHyphen/>
      </w:r>
      <w:r w:rsidRPr="00A32864">
        <w:rPr>
          <w:color w:val="000000" w:themeColor="text1"/>
          <w:u w:color="000000" w:themeColor="text1"/>
        </w:rPr>
        <w:t>compliant card. The department may issue a REAL ID compliant credential only to a person who:</w:t>
      </w:r>
    </w:p>
    <w:p w:rsidR="00965A3F" w:rsidRPr="00A32864" w:rsidRDefault="00AE4D40"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(1)</w:t>
      </w:r>
      <w:r>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864">
        <w:rPr>
          <w:color w:val="000000" w:themeColor="text1"/>
          <w:u w:color="000000" w:themeColor="text1"/>
        </w:rPr>
        <w:t>(2)</w:t>
      </w:r>
      <w:r w:rsidRPr="00A32864">
        <w:rPr>
          <w:color w:val="000000" w:themeColor="text1"/>
          <w:u w:color="000000" w:themeColor="text1"/>
        </w:rPr>
        <w:tab/>
        <w:t>has previously presented proper supporting documents and the department has retained copies of those documents.</w:t>
      </w:r>
      <w:r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 xml:space="preserve">s permit, or special identification card or a renewal thereof </w:t>
      </w:r>
      <w:r w:rsidRPr="00CE44D0">
        <w:rPr>
          <w:color w:val="000000" w:themeColor="text1"/>
          <w:u w:color="000000" w:themeColor="text1"/>
        </w:rPr>
        <w:lastRenderedPageBreak/>
        <w:t>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 xml:space="preserve">Department of Motor </w:t>
      </w:r>
      <w:r w:rsidRPr="00CE44D0">
        <w:rPr>
          <w:strike/>
          <w:color w:val="000000" w:themeColor="text1"/>
          <w:u w:color="000000" w:themeColor="text1"/>
        </w:rPr>
        <w:lastRenderedPageBreak/>
        <w:t>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provided, further, that only the vision screening is 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 xml:space="preserve">s mental and physical fitness to </w:t>
      </w:r>
      <w:r w:rsidRPr="00CE44D0">
        <w:rPr>
          <w:color w:val="000000" w:themeColor="text1"/>
          <w:u w:color="000000" w:themeColor="text1"/>
        </w:rPr>
        <w:lastRenderedPageBreak/>
        <w:t>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year license. This 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D40">
        <w:t>7</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2F8" w:rsidRDefault="00E102F8" w:rsidP="00E102F8">
      <w:pPr>
        <w:suppressAutoHyphens/>
      </w:pPr>
    </w:p>
    <w:sectPr w:rsidR="00E102F8" w:rsidSect="00607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C82F1C-D4A7-44A4-8B96-76430DBD4772}"/>
    <w:embedBold r:id="rId2" w:fontKey="{A08E3D3A-633E-4013-BBE0-FAD2F7E90214}"/>
  </w:font>
  <w:font w:name="Calibri">
    <w:panose1 w:val="020F0502020204030204"/>
    <w:charset w:val="00"/>
    <w:family w:val="swiss"/>
    <w:pitch w:val="variable"/>
    <w:sig w:usb0="E00002FF" w:usb1="4000ACFF" w:usb2="00000001" w:usb3="00000000" w:csb0="0000019F" w:csb1="00000000"/>
    <w:embedRegular r:id="rId3" w:fontKey="{7AFB5883-855B-43BA-BF42-870F39C0FEB8}"/>
  </w:font>
  <w:font w:name="Segoe UI">
    <w:panose1 w:val="020B0502040204020203"/>
    <w:charset w:val="00"/>
    <w:family w:val="swiss"/>
    <w:pitch w:val="variable"/>
    <w:sig w:usb0="E10022FF" w:usb1="C000E47F" w:usb2="00000029" w:usb3="00000000" w:csb0="000001DF" w:csb1="00000000"/>
    <w:embedRegular r:id="rId4" w:fontKey="{57DA9F21-FE72-405E-BE5C-B36B877EAE3C}"/>
  </w:font>
  <w:font w:name="Cambria">
    <w:panose1 w:val="02040503050406030204"/>
    <w:charset w:val="00"/>
    <w:family w:val="roman"/>
    <w:pitch w:val="variable"/>
    <w:sig w:usb0="E00002FF" w:usb1="400004FF" w:usb2="00000000" w:usb3="00000000" w:csb0="0000019F" w:csb1="00000000"/>
    <w:embedRegular r:id="rId5" w:fontKey="{554F1FDE-3067-40AF-8F1E-7DCF3F00E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E102F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E2BC9"/>
    <w:rsid w:val="00605102"/>
    <w:rsid w:val="00607549"/>
    <w:rsid w:val="006215AA"/>
    <w:rsid w:val="006913C9"/>
    <w:rsid w:val="0069470D"/>
    <w:rsid w:val="006D58AA"/>
    <w:rsid w:val="00705956"/>
    <w:rsid w:val="00734F00"/>
    <w:rsid w:val="00773212"/>
    <w:rsid w:val="00783464"/>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26DD"/>
    <w:rsid w:val="00C82FD3"/>
    <w:rsid w:val="00C92819"/>
    <w:rsid w:val="00CC6B7B"/>
    <w:rsid w:val="00CD2089"/>
    <w:rsid w:val="00D1437A"/>
    <w:rsid w:val="00D143A3"/>
    <w:rsid w:val="00D62158"/>
    <w:rsid w:val="00D73A67"/>
    <w:rsid w:val="00D970A9"/>
    <w:rsid w:val="00DA44D1"/>
    <w:rsid w:val="00DF3845"/>
    <w:rsid w:val="00E102F8"/>
    <w:rsid w:val="00E41911"/>
    <w:rsid w:val="00E44B57"/>
    <w:rsid w:val="00E92EEF"/>
    <w:rsid w:val="00EF2368"/>
    <w:rsid w:val="00F03295"/>
    <w:rsid w:val="00F24442"/>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4DF81-0CB2-4612-B95A-10526BDC3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213E7DC.dotm</Template>
  <TotalTime>0</TotalTime>
  <Pages>6</Pages>
  <Words>2088</Words>
  <Characters>10508</Characters>
  <Application>Microsoft Office Word</Application>
  <DocSecurity>0</DocSecurity>
  <Lines>245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(Jan. 20, 2017) - South Carolina Legislature Online</dc:title>
  <dc:creator>Gwen Thurmond</dc:creator>
  <cp:lastModifiedBy>Lavarres Lynch</cp:lastModifiedBy>
  <cp:revision>2</cp:revision>
  <cp:lastPrinted>2016-12-15T17:07:00Z</cp:lastPrinted>
  <dcterms:created xsi:type="dcterms:W3CDTF">2017-01-20T16:37:00Z</dcterms:created>
  <dcterms:modified xsi:type="dcterms:W3CDTF">2017-01-20T16:37:00Z</dcterms:modified>
</cp:coreProperties>
</file>