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7636" w:rsidRDefault="00C67636"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67636" w:rsidRDefault="00C67636"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2017</w:t>
      </w:r>
    </w:p>
    <w:p w:rsidR="00C67636" w:rsidRDefault="00C67636"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636" w:rsidRPr="00C67636" w:rsidRDefault="00C67636" w:rsidP="00C67636">
      <w:pPr>
        <w:tabs>
          <w:tab w:val="right" w:pos="5933"/>
        </w:tabs>
        <w:suppressAutoHyphens/>
      </w:pPr>
      <w:r>
        <w:tab/>
      </w:r>
      <w:r>
        <w:rPr>
          <w:b/>
          <w:sz w:val="36"/>
        </w:rPr>
        <w:t>H. 3401</w:t>
      </w:r>
    </w:p>
    <w:p w:rsidR="00C67636" w:rsidRDefault="00C67636"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636" w:rsidRDefault="00C67636" w:rsidP="00C6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40634">
        <w:t>Rep. Clemmons</w:t>
      </w:r>
    </w:p>
    <w:p w:rsidR="00C67636" w:rsidRDefault="00C67636"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636" w:rsidRDefault="00C67636"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2/21/17--H.</w:t>
      </w:r>
    </w:p>
    <w:p w:rsidR="00C67636" w:rsidRDefault="00C67636"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2017.</w:t>
      </w:r>
    </w:p>
    <w:p w:rsidR="00C67636" w:rsidRPr="00C67636" w:rsidRDefault="00C67636" w:rsidP="00C6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7636" w:rsidRDefault="00C67636"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636" w:rsidRDefault="00C67636" w:rsidP="00C6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C67636" w:rsidRPr="00C67636" w:rsidRDefault="00C67636" w:rsidP="00C6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C67636" w:rsidRPr="00C67636" w:rsidRDefault="00C67636" w:rsidP="00C6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 xml:space="preserve">To whom was referred a Concurrent Resolution (H. 3401) </w:t>
      </w:r>
    </w:p>
    <w:p w:rsidR="00C67636" w:rsidRDefault="00C67636"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7636">
        <w:rPr>
          <w:color w:val="000000" w:themeColor="text1"/>
          <w:u w:color="000000" w:themeColor="text1"/>
        </w:rPr>
        <w:t xml:space="preserve">to memorialize the </w:t>
      </w:r>
      <w:r>
        <w:rPr>
          <w:color w:val="000000" w:themeColor="text1"/>
          <w:u w:color="000000" w:themeColor="text1"/>
        </w:rPr>
        <w:t>United States C</w:t>
      </w:r>
      <w:r w:rsidRPr="00C67636">
        <w:rPr>
          <w:color w:val="000000" w:themeColor="text1"/>
          <w:u w:color="000000" w:themeColor="text1"/>
        </w:rPr>
        <w:t xml:space="preserve">ongress and urge them to propose the </w:t>
      </w:r>
      <w:r>
        <w:rPr>
          <w:color w:val="000000" w:themeColor="text1"/>
          <w:u w:color="000000" w:themeColor="text1"/>
        </w:rPr>
        <w:t>Regulation F</w:t>
      </w:r>
      <w:r w:rsidRPr="00C67636">
        <w:rPr>
          <w:color w:val="000000" w:themeColor="text1"/>
          <w:u w:color="000000" w:themeColor="text1"/>
        </w:rPr>
        <w:t xml:space="preserve">reedom </w:t>
      </w:r>
      <w:r>
        <w:rPr>
          <w:color w:val="000000" w:themeColor="text1"/>
          <w:u w:color="000000" w:themeColor="text1"/>
        </w:rPr>
        <w:t>A</w:t>
      </w:r>
      <w:r w:rsidRPr="00C67636">
        <w:rPr>
          <w:color w:val="000000" w:themeColor="text1"/>
          <w:u w:color="000000" w:themeColor="text1"/>
        </w:rPr>
        <w:t>mendment to</w:t>
      </w:r>
      <w:r w:rsidR="003C4E1E">
        <w:rPr>
          <w:color w:val="000000" w:themeColor="text1"/>
          <w:u w:color="000000" w:themeColor="text1"/>
        </w:rPr>
        <w:t xml:space="preserve"> the United States Constitution</w:t>
      </w:r>
      <w:r>
        <w:t>, etc., respectfully</w:t>
      </w:r>
    </w:p>
    <w:p w:rsidR="00C67636" w:rsidRPr="00C67636" w:rsidRDefault="00C67636" w:rsidP="00C6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67636" w:rsidRDefault="00C67636"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67636" w:rsidRDefault="00C67636"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636" w:rsidRDefault="00C67636"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C67636" w:rsidRPr="00C67636" w:rsidRDefault="00C67636" w:rsidP="00C6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7636" w:rsidRDefault="00C67636"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7636" w:rsidSect="00C6763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3451" w:rsidRDefault="00743451"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98D" w:rsidRDefault="00E7298D"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98D" w:rsidRDefault="00E7298D"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98D" w:rsidRDefault="00E7298D"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98D" w:rsidRDefault="00E7298D"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98D" w:rsidRDefault="00E7298D"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98D" w:rsidRDefault="00E7298D"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C4BE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04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939C5">
        <w:rPr>
          <w:color w:val="000000" w:themeColor="text1"/>
          <w:u w:color="000000" w:themeColor="text1"/>
        </w:rPr>
        <w:t xml:space="preserve">TO MEMORIALIZE THE UNITED STATES CONGRESS AND URGE THEM TO PROPOSE THE REGULATION FREEDOM AMENDMENT TO THE UNITED STATES CONSTITUTION.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0459" w:rsidRPr="003939C5"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9C5">
        <w:rPr>
          <w:color w:val="000000" w:themeColor="text1"/>
          <w:u w:color="000000" w:themeColor="text1"/>
        </w:rPr>
        <w:t>Whereas, the growth and abuse of federal regulatory authority threatens our Constitutional liberties, including those guaranteed by the Bill of Rights in the First, Second, Fourth and Fifth Amendments of our Constitution; and</w:t>
      </w:r>
    </w:p>
    <w:p w:rsidR="00570459" w:rsidRPr="003939C5"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0459" w:rsidRPr="003939C5"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9C5">
        <w:rPr>
          <w:color w:val="000000" w:themeColor="text1"/>
          <w:u w:color="000000" w:themeColor="text1"/>
        </w:rPr>
        <w:t>Whereas, federal regulators must be held accountable to elected representatives of the people, and not immune from such accountability; and</w:t>
      </w:r>
    </w:p>
    <w:p w:rsidR="00570459" w:rsidRPr="003939C5"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0459" w:rsidRPr="003939C5"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9C5">
        <w:rPr>
          <w:color w:val="000000" w:themeColor="text1"/>
          <w:u w:color="000000" w:themeColor="text1"/>
        </w:rPr>
        <w:t>Whereas, the United States House of Representatives has passed the REINS Act with bipartisan support to require Congressional approval on all major new federal regulations before they can take effect; and</w:t>
      </w:r>
    </w:p>
    <w:p w:rsidR="00570459" w:rsidRPr="003939C5"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0459" w:rsidRPr="003939C5"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9C5">
        <w:rPr>
          <w:color w:val="000000" w:themeColor="text1"/>
          <w:u w:color="000000" w:themeColor="text1"/>
        </w:rPr>
        <w:t xml:space="preserve">Whereas, even if the REINS </w:t>
      </w:r>
      <w:r>
        <w:rPr>
          <w:color w:val="000000" w:themeColor="text1"/>
          <w:u w:color="000000" w:themeColor="text1"/>
        </w:rPr>
        <w:t>a</w:t>
      </w:r>
      <w:r w:rsidRPr="003939C5">
        <w:rPr>
          <w:color w:val="000000" w:themeColor="text1"/>
          <w:u w:color="000000" w:themeColor="text1"/>
        </w:rPr>
        <w:t>ct passes the United States Senate, a law may be repealed or waived by a future Congress and President; and</w:t>
      </w:r>
    </w:p>
    <w:p w:rsidR="00570459" w:rsidRPr="003939C5"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0459" w:rsidRPr="003939C5"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9C5">
        <w:rPr>
          <w:color w:val="000000" w:themeColor="text1"/>
          <w:u w:color="000000" w:themeColor="text1"/>
        </w:rPr>
        <w:t>Whereas, an amendment to the United States Constitution does not require Presidential approval and cannot be waived by a future Congress and President</w:t>
      </w:r>
      <w:r>
        <w:rPr>
          <w:color w:val="000000" w:themeColor="text1"/>
          <w:u w:color="000000" w:themeColor="text1"/>
        </w:rPr>
        <w:t>; and</w:t>
      </w:r>
    </w:p>
    <w:p w:rsidR="00570459" w:rsidRPr="003939C5"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0459" w:rsidRPr="003939C5"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9C5">
        <w:rPr>
          <w:color w:val="000000" w:themeColor="text1"/>
          <w:u w:color="000000" w:themeColor="text1"/>
        </w:rPr>
        <w:t xml:space="preserve">Whereas, Congress could increase regulatory transparency by adopting an amendment that reads: “Whenever one quarter of the members of the United States House of Representatives or the United States Senate transmits to the President their written declaration of opposition to a proposed federal regulation, it shall </w:t>
      </w:r>
      <w:r w:rsidRPr="003939C5">
        <w:rPr>
          <w:color w:val="000000" w:themeColor="text1"/>
          <w:u w:color="000000" w:themeColor="text1"/>
        </w:rPr>
        <w:lastRenderedPageBreak/>
        <w:t xml:space="preserve">require a majority vote of the House of Representatives and the Senate to adopt that regulation.” Now, therefore, </w:t>
      </w:r>
    </w:p>
    <w:p w:rsidR="00570459" w:rsidRPr="003939C5"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9C5">
        <w:rPr>
          <w:color w:val="000000" w:themeColor="text1"/>
          <w:u w:color="000000" w:themeColor="text1"/>
        </w:rPr>
        <w:t xml:space="preserve"> </w:t>
      </w:r>
    </w:p>
    <w:p w:rsidR="00570459" w:rsidRPr="003939C5"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9C5">
        <w:rPr>
          <w:color w:val="000000" w:themeColor="text1"/>
          <w:u w:color="000000" w:themeColor="text1"/>
        </w:rPr>
        <w:t xml:space="preserve">Be it resolved by the House of Representatives, the Senate concurring: </w:t>
      </w:r>
    </w:p>
    <w:p w:rsidR="00570459" w:rsidRPr="003939C5"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0459" w:rsidRPr="003939C5"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9C5">
        <w:rPr>
          <w:color w:val="000000" w:themeColor="text1"/>
          <w:u w:color="000000" w:themeColor="text1"/>
        </w:rPr>
        <w:t>That the members of the General Assembly, by this resolution, memorialize the United States Congress and urge them to propose the Regulation Freedom amendment</w:t>
      </w:r>
      <w:r w:rsidR="00B35172">
        <w:rPr>
          <w:color w:val="000000" w:themeColor="text1"/>
          <w:u w:color="000000" w:themeColor="text1"/>
        </w:rPr>
        <w:t xml:space="preserve"> to</w:t>
      </w:r>
      <w:r w:rsidRPr="003939C5">
        <w:rPr>
          <w:color w:val="000000" w:themeColor="text1"/>
          <w:u w:color="000000" w:themeColor="text1"/>
        </w:rPr>
        <w:t xml:space="preserve"> the United States Constitution. </w:t>
      </w:r>
    </w:p>
    <w:p w:rsidR="00570459" w:rsidRPr="003939C5"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BE1"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39C5">
        <w:rPr>
          <w:color w:val="000000" w:themeColor="text1"/>
          <w:u w:color="000000" w:themeColor="text1"/>
        </w:rPr>
        <w:t xml:space="preserve">Be it further resolved that a copy of this resolution be presented to each member of the United States Congress and to the Speaker of the House and President of the Senate of every state legislature in the United States. </w:t>
      </w:r>
    </w:p>
    <w:p w:rsidR="0024124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1496" w:rsidRDefault="00591496" w:rsidP="00591496">
      <w:pPr>
        <w:suppressAutoHyphens/>
      </w:pPr>
    </w:p>
    <w:sectPr w:rsidR="00591496" w:rsidSect="00C6763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BE1" w:rsidRDefault="005C4BE1" w:rsidP="009F0C77">
      <w:r>
        <w:separator/>
      </w:r>
    </w:p>
  </w:endnote>
  <w:endnote w:type="continuationSeparator" w:id="0">
    <w:p w:rsidR="005C4BE1" w:rsidRDefault="005C4B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F218EE-7DEE-4AAF-8C1F-0EBCA8A7327A}"/>
    <w:embedBold r:id="rId2" w:fontKey="{2390D5FF-C02D-40F5-AB4F-02F697C3EC9A}"/>
  </w:font>
  <w:font w:name="Calibri">
    <w:panose1 w:val="020F0502020204030204"/>
    <w:charset w:val="00"/>
    <w:family w:val="swiss"/>
    <w:pitch w:val="variable"/>
    <w:sig w:usb0="E00002FF" w:usb1="4000ACFF" w:usb2="00000001" w:usb3="00000000" w:csb0="0000019F" w:csb1="00000000"/>
    <w:embedRegular r:id="rId3" w:fontKey="{C7E79B51-818F-4646-AE7E-FC1279265167}"/>
  </w:font>
  <w:font w:name="Segoe UI">
    <w:panose1 w:val="020B0502040204020203"/>
    <w:charset w:val="00"/>
    <w:family w:val="swiss"/>
    <w:pitch w:val="variable"/>
    <w:sig w:usb0="E10022FF" w:usb1="C000E47F" w:usb2="00000029" w:usb3="00000000" w:csb0="000001DF" w:csb1="00000000"/>
    <w:embedRegular r:id="rId4" w:fontKey="{368C0C13-780A-4F06-844F-993B8B0924B9}"/>
  </w:font>
  <w:font w:name="Cambria">
    <w:panose1 w:val="02040503050406030204"/>
    <w:charset w:val="00"/>
    <w:family w:val="roman"/>
    <w:pitch w:val="variable"/>
    <w:sig w:usb0="E00002FF" w:usb1="400004FF" w:usb2="00000000" w:usb3="00000000" w:csb0="0000019F" w:csb1="00000000"/>
    <w:embedRegular r:id="rId5" w:fontKey="{8AE675A4-E8AE-41E4-8700-FF87BB9929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24F" w:rsidRPr="00743451" w:rsidRDefault="00743451" w:rsidP="00743451">
    <w:pPr>
      <w:pStyle w:val="Footer"/>
      <w:tabs>
        <w:tab w:val="clear" w:pos="4680"/>
        <w:tab w:val="clear" w:pos="9360"/>
        <w:tab w:val="center" w:pos="2995"/>
      </w:tabs>
      <w:spacing w:before="120"/>
    </w:pPr>
    <w:r>
      <w:t>[3401</w:t>
    </w:r>
    <w:r w:rsidR="00C67636">
      <w:t>-</w:t>
    </w:r>
    <w:r w:rsidR="00C67636">
      <w:fldChar w:fldCharType="begin"/>
    </w:r>
    <w:r w:rsidR="00C67636">
      <w:instrText xml:space="preserve"> PAGE  \* MERGEFORMAT </w:instrText>
    </w:r>
    <w:r w:rsidR="00C67636">
      <w:fldChar w:fldCharType="separate"/>
    </w:r>
    <w:r w:rsidR="005E06CD">
      <w:rPr>
        <w:noProof/>
      </w:rPr>
      <w:t>1</w:t>
    </w:r>
    <w:r w:rsidR="00C67636">
      <w:fldChar w:fldCharType="end"/>
    </w:r>
    <w:r w:rsidR="00C6763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636" w:rsidRPr="00743451" w:rsidRDefault="00C67636" w:rsidP="00743451">
    <w:pPr>
      <w:pStyle w:val="Footer"/>
      <w:tabs>
        <w:tab w:val="clear" w:pos="4680"/>
        <w:tab w:val="clear" w:pos="9360"/>
        <w:tab w:val="center" w:pos="2995"/>
      </w:tabs>
      <w:spacing w:before="120"/>
    </w:pPr>
    <w:r>
      <w:t>[3401]</w:t>
    </w:r>
    <w:r>
      <w:tab/>
    </w:r>
    <w:r>
      <w:fldChar w:fldCharType="begin"/>
    </w:r>
    <w:r>
      <w:instrText xml:space="preserve"> PAGE  \* MERGEFORMAT </w:instrText>
    </w:r>
    <w:r>
      <w:fldChar w:fldCharType="separate"/>
    </w:r>
    <w:r w:rsidR="005914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BE1" w:rsidRDefault="005C4BE1" w:rsidP="009F0C77">
      <w:r>
        <w:separator/>
      </w:r>
    </w:p>
  </w:footnote>
  <w:footnote w:type="continuationSeparator" w:id="0">
    <w:p w:rsidR="005C4BE1" w:rsidRDefault="005C4B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4CZ17"/>
    <w:docVar w:name="CoverBillType" w:val="c"/>
    <w:docVar w:name="docpath" w:val="L:\Council\bills\NBD\11014CZ17.DOCX"/>
    <w:docVar w:name="dvBillNumber" w:val="3401"/>
    <w:docVar w:name="dvBillNumberPrefix" w:val="H. "/>
    <w:docVar w:name="dvOriginalBody" w:val="House"/>
    <w:docVar w:name="dvSteno" w:val="NBD"/>
    <w:docVar w:name="NameofBody" w:val="h"/>
    <w:docVar w:name="vgroup2" w:val="Council"/>
  </w:docVars>
  <w:rsids>
    <w:rsidRoot w:val="005C4BE1"/>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4124F"/>
    <w:rsid w:val="00250967"/>
    <w:rsid w:val="002543C8"/>
    <w:rsid w:val="0025541D"/>
    <w:rsid w:val="00284AAE"/>
    <w:rsid w:val="002E5912"/>
    <w:rsid w:val="00301B21"/>
    <w:rsid w:val="00325348"/>
    <w:rsid w:val="0032732C"/>
    <w:rsid w:val="00336AD0"/>
    <w:rsid w:val="0037079A"/>
    <w:rsid w:val="003C4DAB"/>
    <w:rsid w:val="003C4E1E"/>
    <w:rsid w:val="003D01E8"/>
    <w:rsid w:val="003E5288"/>
    <w:rsid w:val="003F6D79"/>
    <w:rsid w:val="0041760A"/>
    <w:rsid w:val="00417C01"/>
    <w:rsid w:val="004403BD"/>
    <w:rsid w:val="00461441"/>
    <w:rsid w:val="004809EE"/>
    <w:rsid w:val="004E7D54"/>
    <w:rsid w:val="005273C6"/>
    <w:rsid w:val="00530A69"/>
    <w:rsid w:val="00545593"/>
    <w:rsid w:val="00570459"/>
    <w:rsid w:val="00577C6C"/>
    <w:rsid w:val="00591496"/>
    <w:rsid w:val="005C2FE2"/>
    <w:rsid w:val="005C4BE1"/>
    <w:rsid w:val="005E06CD"/>
    <w:rsid w:val="005E2BC9"/>
    <w:rsid w:val="00605102"/>
    <w:rsid w:val="006215AA"/>
    <w:rsid w:val="006913C9"/>
    <w:rsid w:val="0069470D"/>
    <w:rsid w:val="00734F00"/>
    <w:rsid w:val="00743451"/>
    <w:rsid w:val="007A70AE"/>
    <w:rsid w:val="008362E8"/>
    <w:rsid w:val="008A1768"/>
    <w:rsid w:val="008F0F33"/>
    <w:rsid w:val="008F4429"/>
    <w:rsid w:val="0094021A"/>
    <w:rsid w:val="009B44AF"/>
    <w:rsid w:val="009C6A0B"/>
    <w:rsid w:val="009F0C77"/>
    <w:rsid w:val="009F4DD1"/>
    <w:rsid w:val="00A13F61"/>
    <w:rsid w:val="00A41684"/>
    <w:rsid w:val="00A64E80"/>
    <w:rsid w:val="00A72BCD"/>
    <w:rsid w:val="00A741D9"/>
    <w:rsid w:val="00A833AB"/>
    <w:rsid w:val="00A9741D"/>
    <w:rsid w:val="00AD4B17"/>
    <w:rsid w:val="00B35172"/>
    <w:rsid w:val="00B412D4"/>
    <w:rsid w:val="00BE3C22"/>
    <w:rsid w:val="00C0345E"/>
    <w:rsid w:val="00C3483A"/>
    <w:rsid w:val="00C67636"/>
    <w:rsid w:val="00C74E9D"/>
    <w:rsid w:val="00C82FD3"/>
    <w:rsid w:val="00C92819"/>
    <w:rsid w:val="00CC6B7B"/>
    <w:rsid w:val="00CD0C85"/>
    <w:rsid w:val="00CD2089"/>
    <w:rsid w:val="00D73A67"/>
    <w:rsid w:val="00D970A9"/>
    <w:rsid w:val="00DF3845"/>
    <w:rsid w:val="00E41911"/>
    <w:rsid w:val="00E7298D"/>
    <w:rsid w:val="00E92EEF"/>
    <w:rsid w:val="00EF2368"/>
    <w:rsid w:val="00F24442"/>
    <w:rsid w:val="00F50AE3"/>
    <w:rsid w:val="00F656BA"/>
    <w:rsid w:val="00F67CF1"/>
    <w:rsid w:val="00F840F0"/>
    <w:rsid w:val="00FB0D0D"/>
    <w:rsid w:val="00FB43B4"/>
    <w:rsid w:val="00FC460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2CB1C2-5099-4B38-B6E6-6EB3ED4B3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4E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E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50C7B-330B-4F87-9EBA-1F182BD2D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C51530C4.dotm</Template>
  <TotalTime>0</TotalTime>
  <Pages>3</Pages>
  <Words>384</Words>
  <Characters>2090</Characters>
  <Application>Microsoft Office Word</Application>
  <DocSecurity>0</DocSecurity>
  <Lines>81</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3401 Text of Previous Version (Feb. 21, 2017) - South Carolina Legislature Online</dc:title>
  <dc:creator>%USERNAME%</dc:creator>
  <cp:lastModifiedBy>Miriam Cook</cp:lastModifiedBy>
  <cp:revision>2</cp:revision>
  <cp:lastPrinted>2017-02-21T21:48:00Z</cp:lastPrinted>
  <dcterms:created xsi:type="dcterms:W3CDTF">2017-02-21T23:44:00Z</dcterms:created>
  <dcterms:modified xsi:type="dcterms:W3CDTF">2017-02-21T23:44:00Z</dcterms:modified>
</cp:coreProperties>
</file>