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B6D" w:rsidRDefault="00A50B6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0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34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5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50</w:t>
      </w:r>
      <w:r w:rsidR="001F2A8C">
        <w:noBreakHyphen/>
      </w:r>
      <w:r>
        <w:t>11</w:t>
      </w:r>
      <w:r w:rsidR="001F2A8C">
        <w:noBreakHyphen/>
      </w:r>
      <w:r>
        <w:t>517 SO AS TO  PROVIDE THAT CERTAIN AMERICAN INDIAN ARTISTS MAY USE WILD ANIMAL PRODUCTS THAT ARE NOT PROHIBITED BY FEDERAL LAW IN ARTS AND CRAFTS THAT ARE OFFERED FOR SALE AND SOLD TO THE GENERAL PUBLIC.</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3413" w:rsidRDefault="003F3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3413" w:rsidRDefault="003F3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413" w:rsidRDefault="003F3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B5350">
        <w:t>Article 3, Chapter 11, Title 50 of the 1976 Code is amended by adding:</w:t>
      </w:r>
    </w:p>
    <w:p w:rsidR="00DB5350" w:rsidRDefault="00DB5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5350" w:rsidRDefault="00DB53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63120">
        <w:t>“</w:t>
      </w:r>
      <w:r>
        <w:t>Section 50</w:t>
      </w:r>
      <w:r w:rsidR="001F2A8C">
        <w:noBreakHyphen/>
      </w:r>
      <w:r>
        <w:t>11</w:t>
      </w:r>
      <w:r w:rsidR="001F2A8C">
        <w:noBreakHyphen/>
      </w:r>
      <w:r>
        <w:t>517.</w:t>
      </w:r>
      <w:r>
        <w:tab/>
      </w:r>
      <w:r w:rsidR="005C04F3" w:rsidRPr="00DC1BCD">
        <w:t>An American Indian artist, who is a member of a tribe recognized by Public Law 101</w:t>
      </w:r>
      <w:r w:rsidR="001F2A8C">
        <w:noBreakHyphen/>
      </w:r>
      <w:r w:rsidR="005C04F3" w:rsidRPr="00DC1BCD">
        <w:t>644, the Indian Arts and Crafts Board Act, and the state</w:t>
      </w:r>
      <w:r w:rsidR="001F2A8C" w:rsidRPr="001F2A8C">
        <w:t>’</w:t>
      </w:r>
      <w:r w:rsidR="005C04F3" w:rsidRPr="00DC1BCD">
        <w:t>s Commission on Minority Affairs pursuant to Section 1</w:t>
      </w:r>
      <w:r w:rsidR="001F2A8C">
        <w:noBreakHyphen/>
      </w:r>
      <w:r w:rsidR="005C04F3" w:rsidRPr="00DC1BCD">
        <w:t>31</w:t>
      </w:r>
      <w:r w:rsidR="001F2A8C">
        <w:noBreakHyphen/>
      </w:r>
      <w:r w:rsidR="005C04F3">
        <w:t>40, may us</w:t>
      </w:r>
      <w:r w:rsidR="001F2A8C">
        <w:t xml:space="preserve">e wild animal products that are </w:t>
      </w:r>
      <w:r w:rsidR="005C04F3">
        <w:t>not prohibited by federal law</w:t>
      </w:r>
      <w:r w:rsidR="005C04F3" w:rsidRPr="00DC1BCD">
        <w:t xml:space="preserve"> in arts and crafts that are offered for sale and sold to the general public if the artist has on his person a tribal identification card demonstrating his authorization pursuant to the Indian Arts and Crafts Board Act.</w:t>
      </w:r>
      <w:r w:rsidR="00463120">
        <w:t>”</w:t>
      </w:r>
    </w:p>
    <w:p w:rsidR="003F3413" w:rsidRDefault="003F3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413" w:rsidRDefault="003F34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04F3">
        <w:t>2</w:t>
      </w:r>
      <w:r>
        <w:t>.</w:t>
      </w:r>
      <w:r>
        <w:tab/>
        <w:t>This act takes effect upon approval by the Governor.</w:t>
      </w:r>
    </w:p>
    <w:p w:rsidR="00A02B5A" w:rsidRDefault="001F2A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0B6D" w:rsidRDefault="00A50B6D" w:rsidP="00A50B6D">
      <w:pPr>
        <w:suppressAutoHyphens/>
      </w:pPr>
    </w:p>
    <w:sectPr w:rsidR="00A50B6D" w:rsidSect="00A50B6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3413" w:rsidRDefault="003F3413" w:rsidP="009F0C77">
      <w:r>
        <w:separator/>
      </w:r>
    </w:p>
  </w:endnote>
  <w:endnote w:type="continuationSeparator" w:id="0">
    <w:p w:rsidR="003F3413" w:rsidRDefault="003F34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33F204E-7E7C-44FD-9418-D0E953E83130}"/>
    <w:embedBold r:id="rId2" w:fontKey="{D9FC53AB-DE4F-45A2-8C13-C6F6E1EA58FC}"/>
  </w:font>
  <w:font w:name="Calibri">
    <w:panose1 w:val="020F0502020204030204"/>
    <w:charset w:val="00"/>
    <w:family w:val="swiss"/>
    <w:pitch w:val="variable"/>
    <w:sig w:usb0="E00002FF" w:usb1="4000ACFF" w:usb2="00000001" w:usb3="00000000" w:csb0="0000019F" w:csb1="00000000"/>
    <w:embedRegular r:id="rId3" w:fontKey="{225C3D0F-D1E3-4669-9FA4-DF85CB804919}"/>
  </w:font>
  <w:font w:name="Cambria">
    <w:panose1 w:val="02040503050406030204"/>
    <w:charset w:val="00"/>
    <w:family w:val="roman"/>
    <w:pitch w:val="variable"/>
    <w:sig w:usb0="E00002FF" w:usb1="400004FF" w:usb2="00000000" w:usb3="00000000" w:csb0="0000019F" w:csb1="00000000"/>
    <w:embedRegular r:id="rId4" w:fontKey="{F7730432-485B-46DC-9B58-11258090C9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2B5A" w:rsidRPr="00A50B6D" w:rsidRDefault="00A50B6D" w:rsidP="00A50B6D">
    <w:pPr>
      <w:pStyle w:val="Footer"/>
      <w:tabs>
        <w:tab w:val="clear" w:pos="4680"/>
        <w:tab w:val="clear" w:pos="9360"/>
        <w:tab w:val="center" w:pos="2995"/>
      </w:tabs>
      <w:spacing w:before="120"/>
    </w:pPr>
    <w:r>
      <w:t>[3479]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3413" w:rsidRDefault="003F3413" w:rsidP="009F0C77">
      <w:r>
        <w:separator/>
      </w:r>
    </w:p>
  </w:footnote>
  <w:footnote w:type="continuationSeparator" w:id="0">
    <w:p w:rsidR="003F3413" w:rsidRDefault="003F34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69CM17"/>
    <w:docVar w:name="CoverBillType" w:val="b"/>
    <w:docVar w:name="docpath" w:val="L:\Council\bills\GT\5169CM17.DOCX"/>
    <w:docVar w:name="dvBillNumber" w:val="3479"/>
    <w:docVar w:name="dvBillNumberPrefix" w:val="H. "/>
    <w:docVar w:name="dvOriginalBody" w:val="House"/>
    <w:docVar w:name="dvSteno" w:val="GT"/>
    <w:docVar w:name="NameofBody" w:val="h"/>
    <w:docVar w:name="vgroup2" w:val="Council"/>
  </w:docVars>
  <w:rsids>
    <w:rsidRoot w:val="003F3413"/>
    <w:rsid w:val="00011869"/>
    <w:rsid w:val="00015CD6"/>
    <w:rsid w:val="000E1785"/>
    <w:rsid w:val="000F40FA"/>
    <w:rsid w:val="0010776B"/>
    <w:rsid w:val="00133E66"/>
    <w:rsid w:val="001435A3"/>
    <w:rsid w:val="00146ED3"/>
    <w:rsid w:val="00151044"/>
    <w:rsid w:val="001D08F2"/>
    <w:rsid w:val="001D525B"/>
    <w:rsid w:val="001D7F4F"/>
    <w:rsid w:val="001F2A8C"/>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3413"/>
    <w:rsid w:val="003F6D79"/>
    <w:rsid w:val="0041760A"/>
    <w:rsid w:val="00417C01"/>
    <w:rsid w:val="004403BD"/>
    <w:rsid w:val="00461441"/>
    <w:rsid w:val="00463120"/>
    <w:rsid w:val="004809EE"/>
    <w:rsid w:val="004E7D54"/>
    <w:rsid w:val="005273C6"/>
    <w:rsid w:val="00530A69"/>
    <w:rsid w:val="00545593"/>
    <w:rsid w:val="00577C6C"/>
    <w:rsid w:val="005B233E"/>
    <w:rsid w:val="005C04F3"/>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E28AD"/>
    <w:rsid w:val="009F0C77"/>
    <w:rsid w:val="009F4DD1"/>
    <w:rsid w:val="00A02B5A"/>
    <w:rsid w:val="00A41684"/>
    <w:rsid w:val="00A50B6D"/>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B5350"/>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D36D10-8494-4DBF-B9A7-B00A2F469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0F0B5-D328-40B1-8260-BF1313D38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1</Pages>
  <Words>180</Words>
  <Characters>843</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3479 Text of Previous Version (Jan. 17, 2017) - South Carolina Legislature Online</dc:title>
  <dc:creator>Gwen Thurmond</dc:creator>
  <cp:lastModifiedBy>S Volk</cp:lastModifiedBy>
  <cp:revision>2</cp:revision>
  <cp:lastPrinted>2017-01-12T15:18:00Z</cp:lastPrinted>
  <dcterms:created xsi:type="dcterms:W3CDTF">2017-01-17T17:41:00Z</dcterms:created>
  <dcterms:modified xsi:type="dcterms:W3CDTF">2017-01-17T17:41:00Z</dcterms:modified>
</cp:coreProperties>
</file>