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FE3" w:rsidRDefault="00501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1C7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554EF" w:rsidRDefault="0085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54EF">
        <w:rPr>
          <w:color w:val="000000" w:themeColor="text1"/>
          <w:u w:color="000000" w:themeColor="text1"/>
        </w:rPr>
        <w:t>TO APPROPRIATE MONIES FROM THE CAPITAL RESERVE FUND FOR FISCAL YEAR 201</w:t>
      </w:r>
      <w:r>
        <w:rPr>
          <w:color w:val="000000" w:themeColor="text1"/>
          <w:u w:color="000000" w:themeColor="text1"/>
        </w:rPr>
        <w:t>6</w:t>
      </w:r>
      <w:r w:rsidR="0009705A">
        <w:rPr>
          <w:color w:val="000000" w:themeColor="text1"/>
          <w:u w:color="000000" w:themeColor="text1"/>
        </w:rPr>
        <w:noBreakHyphen/>
      </w:r>
      <w:r w:rsidRPr="008554EF">
        <w:rPr>
          <w:color w:val="000000" w:themeColor="text1"/>
          <w:u w:color="000000" w:themeColor="text1"/>
        </w:rPr>
        <w:t>201</w:t>
      </w:r>
      <w:r>
        <w:rPr>
          <w:color w:val="000000" w:themeColor="text1"/>
          <w:u w:color="000000" w:themeColor="text1"/>
        </w:rPr>
        <w:t>7</w:t>
      </w:r>
      <w:r w:rsidRPr="008554EF">
        <w:rPr>
          <w:color w:val="000000" w:themeColor="text1"/>
          <w:u w:color="000000" w:themeColor="text1"/>
        </w:rPr>
        <w:t>, AND TO ALLOW UNEXPENDED FUNDS APPROPRIATED TO BE CARRIED FORWARD TO SUCCEEDING FISCAL YEARS AND EXPENDED FOR THE SAME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1C78" w:rsidRDefault="00941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C78" w:rsidRDefault="00941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4FB" w:rsidRDefault="002244FB" w:rsidP="002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D6C01">
        <w:t>In accordance with the provisions of Sectio</w:t>
      </w:r>
      <w:r w:rsidR="00053802">
        <w:t>n 36(B)(2) and (3), Article III of the</w:t>
      </w:r>
      <w:r w:rsidRPr="009D6C01">
        <w:t xml:space="preserve"> Constitution of South Carolina, 1895, and Section 11</w:t>
      </w:r>
      <w:r w:rsidR="0009705A">
        <w:noBreakHyphen/>
      </w:r>
      <w:r w:rsidRPr="009D6C01">
        <w:t>11</w:t>
      </w:r>
      <w:r w:rsidR="0009705A">
        <w:noBreakHyphen/>
      </w:r>
      <w:r w:rsidRPr="009D6C01">
        <w:t>320(C) and (D) of the 1976 Code, there is appropriated from the monies available in the Capital Reserve Fund for Fiscal Year 201</w:t>
      </w:r>
      <w:r>
        <w:t>6</w:t>
      </w:r>
      <w:r w:rsidR="0009705A">
        <w:noBreakHyphen/>
      </w:r>
      <w:r w:rsidRPr="009D6C01">
        <w:t>201</w:t>
      </w:r>
      <w:r>
        <w:t>7</w:t>
      </w:r>
      <w:r w:rsidRPr="009D6C01">
        <w:t xml:space="preserve"> the following amounts:</w:t>
      </w:r>
    </w:p>
    <w:p w:rsidR="002244FB" w:rsidRDefault="002244FB" w:rsidP="002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41194C">
        <w:rPr>
          <w:snapToGrid w:val="0"/>
          <w:szCs w:val="40"/>
        </w:rPr>
        <w:t>(</w:t>
      </w:r>
      <w:r>
        <w:rPr>
          <w:snapToGrid w:val="0"/>
          <w:szCs w:val="40"/>
        </w:rPr>
        <w:t>1</w:t>
      </w:r>
      <w:r w:rsidRPr="0041194C">
        <w:rPr>
          <w:snapToGrid w:val="0"/>
          <w:szCs w:val="40"/>
        </w:rPr>
        <w:t>)</w:t>
      </w:r>
      <w:r w:rsidRPr="0041194C">
        <w:rPr>
          <w:snapToGrid w:val="0"/>
          <w:szCs w:val="40"/>
        </w:rPr>
        <w:tab/>
      </w:r>
      <w:r>
        <w:rPr>
          <w:snapToGrid w:val="0"/>
          <w:szCs w:val="40"/>
        </w:rPr>
        <w:t xml:space="preserve">E240 </w:t>
      </w:r>
      <w:r w:rsidR="0009705A">
        <w:rPr>
          <w:snapToGrid w:val="0"/>
          <w:szCs w:val="40"/>
        </w:rPr>
        <w:noBreakHyphen/>
      </w:r>
      <w:r>
        <w:rPr>
          <w:snapToGrid w:val="0"/>
          <w:szCs w:val="40"/>
        </w:rPr>
        <w:t xml:space="preserve"> Office of Adjutant General</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Emergency Management Division</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Hurricane Matthew FEMA Match</w:t>
      </w:r>
      <w:r>
        <w:rPr>
          <w:snapToGrid w:val="0"/>
          <w:szCs w:val="40"/>
        </w:rPr>
        <w:tab/>
        <w:t>$</w:t>
      </w:r>
      <w:r>
        <w:rPr>
          <w:snapToGrid w:val="0"/>
          <w:szCs w:val="40"/>
        </w:rPr>
        <w:tab/>
        <w:t>82,000,000</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41194C">
        <w:rPr>
          <w:snapToGrid w:val="0"/>
          <w:szCs w:val="40"/>
        </w:rPr>
        <w:t>(</w:t>
      </w:r>
      <w:r>
        <w:rPr>
          <w:snapToGrid w:val="0"/>
          <w:szCs w:val="40"/>
        </w:rPr>
        <w:t>2</w:t>
      </w:r>
      <w:r w:rsidRPr="0041194C">
        <w:rPr>
          <w:snapToGrid w:val="0"/>
          <w:szCs w:val="40"/>
        </w:rPr>
        <w:t>)</w:t>
      </w:r>
      <w:r w:rsidRPr="0041194C">
        <w:rPr>
          <w:snapToGrid w:val="0"/>
          <w:szCs w:val="40"/>
        </w:rPr>
        <w:tab/>
      </w:r>
      <w:r>
        <w:rPr>
          <w:snapToGrid w:val="0"/>
          <w:szCs w:val="40"/>
        </w:rPr>
        <w:t xml:space="preserve">E240 </w:t>
      </w:r>
      <w:r w:rsidR="0009705A">
        <w:rPr>
          <w:snapToGrid w:val="0"/>
          <w:szCs w:val="40"/>
        </w:rPr>
        <w:noBreakHyphen/>
      </w:r>
      <w:r>
        <w:rPr>
          <w:snapToGrid w:val="0"/>
          <w:szCs w:val="40"/>
        </w:rPr>
        <w:t xml:space="preserve"> Office of Adjutant General</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Emergency Management Division</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Pinnacle Mountain Fire FEMA Match</w:t>
      </w:r>
      <w:r>
        <w:rPr>
          <w:snapToGrid w:val="0"/>
          <w:szCs w:val="40"/>
        </w:rPr>
        <w:tab/>
        <w:t>$</w:t>
      </w:r>
      <w:r>
        <w:rPr>
          <w:snapToGrid w:val="0"/>
          <w:szCs w:val="40"/>
        </w:rPr>
        <w:tab/>
        <w:t>1,250,000</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(3)</w:t>
      </w:r>
      <w:r>
        <w:rPr>
          <w:snapToGrid w:val="0"/>
          <w:szCs w:val="40"/>
        </w:rPr>
        <w:tab/>
        <w:t xml:space="preserve">H590 </w:t>
      </w:r>
      <w:r w:rsidR="0009705A">
        <w:rPr>
          <w:snapToGrid w:val="0"/>
          <w:szCs w:val="40"/>
        </w:rPr>
        <w:noBreakHyphen/>
      </w:r>
      <w:r>
        <w:rPr>
          <w:snapToGrid w:val="0"/>
          <w:szCs w:val="40"/>
        </w:rPr>
        <w:t xml:space="preserve"> State Board for Technical and </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Comprehensive Education</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ReadySC</w:t>
      </w:r>
      <w:r>
        <w:rPr>
          <w:snapToGrid w:val="0"/>
          <w:szCs w:val="40"/>
        </w:rPr>
        <w:tab/>
        <w:t>$</w:t>
      </w:r>
      <w:r>
        <w:rPr>
          <w:snapToGrid w:val="0"/>
          <w:szCs w:val="40"/>
        </w:rPr>
        <w:tab/>
        <w:t>9,605,891</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(4)</w:t>
      </w:r>
      <w:r>
        <w:rPr>
          <w:snapToGrid w:val="0"/>
          <w:szCs w:val="40"/>
        </w:rPr>
        <w:tab/>
        <w:t xml:space="preserve">L040 </w:t>
      </w:r>
      <w:r w:rsidR="0009705A">
        <w:rPr>
          <w:snapToGrid w:val="0"/>
          <w:szCs w:val="40"/>
        </w:rPr>
        <w:noBreakHyphen/>
      </w:r>
      <w:r>
        <w:rPr>
          <w:snapToGrid w:val="0"/>
          <w:szCs w:val="40"/>
        </w:rPr>
        <w:t xml:space="preserve"> Department of Social Services</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Child Support System</w:t>
      </w:r>
      <w:r>
        <w:rPr>
          <w:snapToGrid w:val="0"/>
          <w:szCs w:val="40"/>
        </w:rPr>
        <w:tab/>
        <w:t>$</w:t>
      </w:r>
      <w:r>
        <w:rPr>
          <w:snapToGrid w:val="0"/>
          <w:szCs w:val="40"/>
        </w:rPr>
        <w:tab/>
        <w:t>25,000,000</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244FB" w:rsidRDefault="002244FB" w:rsidP="002244FB">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(5)</w:t>
      </w:r>
      <w:r>
        <w:rPr>
          <w:snapToGrid w:val="0"/>
          <w:szCs w:val="40"/>
        </w:rPr>
        <w:tab/>
        <w:t xml:space="preserve">J040 </w:t>
      </w:r>
      <w:r w:rsidR="0009705A">
        <w:rPr>
          <w:snapToGrid w:val="0"/>
          <w:szCs w:val="40"/>
        </w:rPr>
        <w:noBreakHyphen/>
      </w:r>
      <w:r>
        <w:rPr>
          <w:snapToGrid w:val="0"/>
          <w:szCs w:val="40"/>
        </w:rPr>
        <w:t xml:space="preserve"> Department of Health and </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Environmental Control</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lastRenderedPageBreak/>
        <w:tab/>
      </w:r>
      <w:r>
        <w:rPr>
          <w:snapToGrid w:val="0"/>
          <w:szCs w:val="40"/>
        </w:rPr>
        <w:tab/>
      </w:r>
      <w:r>
        <w:rPr>
          <w:snapToGrid w:val="0"/>
          <w:szCs w:val="40"/>
        </w:rPr>
        <w:tab/>
      </w:r>
      <w:r>
        <w:rPr>
          <w:snapToGrid w:val="0"/>
          <w:szCs w:val="40"/>
        </w:rPr>
        <w:tab/>
        <w:t>Dam Safety Program</w:t>
      </w:r>
      <w:r>
        <w:rPr>
          <w:snapToGrid w:val="0"/>
          <w:szCs w:val="40"/>
        </w:rPr>
        <w:tab/>
        <w:t>$</w:t>
      </w:r>
      <w:r>
        <w:rPr>
          <w:snapToGrid w:val="0"/>
          <w:szCs w:val="40"/>
        </w:rPr>
        <w:tab/>
        <w:t>4,893,750</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(6)</w:t>
      </w:r>
      <w:r>
        <w:rPr>
          <w:snapToGrid w:val="0"/>
          <w:szCs w:val="40"/>
        </w:rPr>
        <w:tab/>
        <w:t xml:space="preserve">J020 </w:t>
      </w:r>
      <w:r w:rsidR="0009705A">
        <w:rPr>
          <w:snapToGrid w:val="0"/>
          <w:szCs w:val="40"/>
        </w:rPr>
        <w:noBreakHyphen/>
      </w:r>
      <w:r>
        <w:rPr>
          <w:snapToGrid w:val="0"/>
          <w:szCs w:val="40"/>
        </w:rPr>
        <w:t xml:space="preserve"> Department of Health and </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Human Services</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Medicaid Management</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Information System</w:t>
      </w:r>
      <w:r>
        <w:rPr>
          <w:snapToGrid w:val="0"/>
          <w:szCs w:val="40"/>
        </w:rPr>
        <w:tab/>
        <w:t>$</w:t>
      </w:r>
      <w:r>
        <w:rPr>
          <w:snapToGrid w:val="0"/>
          <w:szCs w:val="40"/>
        </w:rPr>
        <w:tab/>
        <w:t>8,832,619</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(7)</w:t>
      </w:r>
      <w:r>
        <w:rPr>
          <w:snapToGrid w:val="0"/>
          <w:szCs w:val="40"/>
        </w:rPr>
        <w:tab/>
        <w:t xml:space="preserve">P320 </w:t>
      </w:r>
      <w:r w:rsidR="0009705A">
        <w:rPr>
          <w:snapToGrid w:val="0"/>
          <w:szCs w:val="40"/>
        </w:rPr>
        <w:noBreakHyphen/>
      </w:r>
      <w:r>
        <w:rPr>
          <w:snapToGrid w:val="0"/>
          <w:szCs w:val="40"/>
        </w:rPr>
        <w:t xml:space="preserve"> Department of Commerce</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LocateSC</w:t>
      </w:r>
      <w:r>
        <w:rPr>
          <w:snapToGrid w:val="0"/>
          <w:szCs w:val="40"/>
        </w:rPr>
        <w:tab/>
      </w:r>
      <w:r>
        <w:rPr>
          <w:snapToGrid w:val="0"/>
          <w:szCs w:val="40"/>
        </w:rPr>
        <w:tab/>
        <w:t>$</w:t>
      </w:r>
      <w:r>
        <w:rPr>
          <w:snapToGrid w:val="0"/>
          <w:szCs w:val="40"/>
        </w:rPr>
        <w:tab/>
        <w:t>7,544,821</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(8)</w:t>
      </w:r>
      <w:r>
        <w:rPr>
          <w:snapToGrid w:val="0"/>
          <w:szCs w:val="40"/>
        </w:rPr>
        <w:tab/>
        <w:t xml:space="preserve">P280 </w:t>
      </w:r>
      <w:r w:rsidR="0009705A">
        <w:rPr>
          <w:snapToGrid w:val="0"/>
          <w:szCs w:val="40"/>
        </w:rPr>
        <w:noBreakHyphen/>
      </w:r>
      <w:r>
        <w:rPr>
          <w:snapToGrid w:val="0"/>
          <w:szCs w:val="40"/>
        </w:rPr>
        <w:t xml:space="preserve"> Department of Parks, Recreation </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and Tourism</w:t>
      </w:r>
    </w:p>
    <w:p w:rsidR="002244FB"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u w:val="single"/>
        </w:rPr>
      </w:pPr>
      <w:r>
        <w:rPr>
          <w:snapToGrid w:val="0"/>
          <w:szCs w:val="40"/>
        </w:rPr>
        <w:tab/>
      </w:r>
      <w:r>
        <w:rPr>
          <w:snapToGrid w:val="0"/>
          <w:szCs w:val="40"/>
        </w:rPr>
        <w:tab/>
      </w:r>
      <w:r>
        <w:rPr>
          <w:snapToGrid w:val="0"/>
          <w:szCs w:val="40"/>
        </w:rPr>
        <w:tab/>
      </w:r>
      <w:r>
        <w:rPr>
          <w:snapToGrid w:val="0"/>
          <w:szCs w:val="40"/>
        </w:rPr>
        <w:tab/>
        <w:t>Palmetto Trail</w:t>
      </w:r>
      <w:r>
        <w:rPr>
          <w:snapToGrid w:val="0"/>
          <w:szCs w:val="40"/>
        </w:rPr>
        <w:tab/>
      </w:r>
      <w:r w:rsidRPr="00783CFD">
        <w:rPr>
          <w:snapToGrid w:val="0"/>
          <w:szCs w:val="40"/>
          <w:u w:val="single"/>
        </w:rPr>
        <w:t>$</w:t>
      </w:r>
      <w:r w:rsidRPr="00783CFD">
        <w:rPr>
          <w:snapToGrid w:val="0"/>
          <w:szCs w:val="40"/>
          <w:u w:val="single"/>
        </w:rPr>
        <w:tab/>
        <w:t>1</w:t>
      </w:r>
    </w:p>
    <w:p w:rsidR="002244FB" w:rsidRPr="00783CFD" w:rsidRDefault="002244FB" w:rsidP="002244FB">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sidRPr="00783CFD">
        <w:rPr>
          <w:snapToGrid w:val="0"/>
          <w:szCs w:val="40"/>
        </w:rPr>
        <w:tab/>
      </w:r>
      <w:r w:rsidRPr="00783CFD">
        <w:rPr>
          <w:snapToGrid w:val="0"/>
          <w:szCs w:val="40"/>
        </w:rPr>
        <w:tab/>
      </w:r>
      <w:r w:rsidRPr="00783CFD">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w:t>
      </w:r>
      <w:r>
        <w:rPr>
          <w:snapToGrid w:val="0"/>
          <w:szCs w:val="40"/>
        </w:rPr>
        <w:tab/>
        <w:t>139,127,082</w:t>
      </w:r>
    </w:p>
    <w:p w:rsidR="002244FB" w:rsidRDefault="002244FB" w:rsidP="002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4FB" w:rsidRDefault="002244FB" w:rsidP="002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funds appropriated to the Office of Adjutant General, Emergency Management Division in Item (1) for Hurricane Matthew FEMA Match and in Item (2) for Pinnacle Mountain Fire FEMA Match shall be utilized to </w:t>
      </w:r>
      <w:r w:rsidRPr="00B248F4">
        <w:rPr>
          <w:snapToGrid w:val="0"/>
          <w:szCs w:val="40"/>
        </w:rPr>
        <w:t>provide</w:t>
      </w:r>
      <w:r>
        <w:t xml:space="preserve"> the state cost share of the FEMA matching </w:t>
      </w:r>
      <w:r w:rsidRPr="00FC113F">
        <w:t>funds</w:t>
      </w:r>
      <w:r>
        <w:t>.  Priority shall be given to FEMA Public Assistance for state agencies, universities, and local governments and FEMA Individual Assistance prior to providing funds for FEMA Public Assistance to private nonprofit entities.</w:t>
      </w:r>
    </w:p>
    <w:p w:rsidR="002244FB" w:rsidRDefault="002244FB" w:rsidP="002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4FB" w:rsidRPr="009D6C01" w:rsidRDefault="002244FB" w:rsidP="002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C01">
        <w:t>SECTION</w:t>
      </w:r>
      <w:r w:rsidRPr="009D6C01">
        <w:tab/>
      </w:r>
      <w:r>
        <w:t>3</w:t>
      </w:r>
      <w:r w:rsidRPr="009D6C01">
        <w:t>.</w:t>
      </w:r>
      <w:r w:rsidRPr="009D6C01">
        <w:tab/>
      </w:r>
      <w:r w:rsidRPr="009D6C01">
        <w:rPr>
          <w:snapToGrid w:val="0"/>
          <w:szCs w:val="40"/>
        </w:rPr>
        <w:t>The Comptroller General shall post the appropriations contained in this joint resolution as provided in Section 11</w:t>
      </w:r>
      <w:r w:rsidR="0009705A">
        <w:rPr>
          <w:snapToGrid w:val="0"/>
          <w:szCs w:val="40"/>
        </w:rPr>
        <w:noBreakHyphen/>
      </w:r>
      <w:r w:rsidRPr="009D6C01">
        <w:rPr>
          <w:snapToGrid w:val="0"/>
          <w:szCs w:val="40"/>
        </w:rPr>
        <w:t>11</w:t>
      </w:r>
      <w:r w:rsidR="0009705A">
        <w:rPr>
          <w:snapToGrid w:val="0"/>
          <w:szCs w:val="40"/>
        </w:rPr>
        <w:noBreakHyphen/>
      </w:r>
      <w:r w:rsidRPr="009D6C01">
        <w:rPr>
          <w:snapToGrid w:val="0"/>
          <w:szCs w:val="40"/>
        </w:rPr>
        <w:t>320(D) of the 1976 Code. Unexpended funds appropriated pursuant to this joint resolution may be carried forward to succeeding fiscal years and expended for the same purposes.</w:t>
      </w:r>
    </w:p>
    <w:p w:rsidR="002244FB" w:rsidRDefault="002244FB" w:rsidP="002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78" w:rsidRPr="00CB49AB" w:rsidRDefault="002244FB" w:rsidP="00CB4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442BCB">
        <w:rPr>
          <w:color w:val="000000" w:themeColor="text1"/>
          <w:u w:color="000000" w:themeColor="text1"/>
        </w:rPr>
        <w:t>This joint resolution takes effect thirty days after the completion of the 201</w:t>
      </w:r>
      <w:r>
        <w:rPr>
          <w:color w:val="000000" w:themeColor="text1"/>
          <w:u w:color="000000" w:themeColor="text1"/>
        </w:rPr>
        <w:t>6</w:t>
      </w:r>
      <w:r w:rsidR="0009705A">
        <w:rPr>
          <w:color w:val="000000" w:themeColor="text1"/>
          <w:u w:color="000000" w:themeColor="text1"/>
        </w:rPr>
        <w:noBreakHyphen/>
      </w:r>
      <w:r w:rsidRPr="00442BCB">
        <w:rPr>
          <w:color w:val="000000" w:themeColor="text1"/>
          <w:u w:color="000000" w:themeColor="text1"/>
        </w:rPr>
        <w:t>201</w:t>
      </w:r>
      <w:r>
        <w:rPr>
          <w:color w:val="000000" w:themeColor="text1"/>
          <w:u w:color="000000" w:themeColor="text1"/>
        </w:rPr>
        <w:t>7</w:t>
      </w:r>
      <w:r w:rsidRPr="00442BCB">
        <w:rPr>
          <w:color w:val="000000" w:themeColor="text1"/>
          <w:u w:color="000000" w:themeColor="text1"/>
        </w:rPr>
        <w:t xml:space="preserve"> Fiscal Year in accordance with the provisions of S</w:t>
      </w:r>
      <w:r w:rsidR="00053802">
        <w:rPr>
          <w:color w:val="000000" w:themeColor="text1"/>
          <w:u w:color="000000" w:themeColor="text1"/>
        </w:rPr>
        <w:t>ection 36(B)(3)(a), Article III of the</w:t>
      </w:r>
      <w:r w:rsidRPr="00442BCB">
        <w:rPr>
          <w:color w:val="000000" w:themeColor="text1"/>
          <w:u w:color="000000" w:themeColor="text1"/>
        </w:rPr>
        <w:t xml:space="preserve"> Constitution of South Carolina, 1895, and Section 11</w:t>
      </w:r>
      <w:r w:rsidR="0009705A">
        <w:rPr>
          <w:color w:val="000000" w:themeColor="text1"/>
          <w:u w:color="000000" w:themeColor="text1"/>
        </w:rPr>
        <w:noBreakHyphen/>
      </w:r>
      <w:r w:rsidRPr="00442BCB">
        <w:rPr>
          <w:color w:val="000000" w:themeColor="text1"/>
          <w:u w:color="000000" w:themeColor="text1"/>
        </w:rPr>
        <w:t>11</w:t>
      </w:r>
      <w:r w:rsidR="0009705A">
        <w:rPr>
          <w:color w:val="000000" w:themeColor="text1"/>
          <w:u w:color="000000" w:themeColor="text1"/>
        </w:rPr>
        <w:noBreakHyphen/>
      </w:r>
      <w:r w:rsidRPr="00442BCB">
        <w:rPr>
          <w:color w:val="000000" w:themeColor="text1"/>
          <w:u w:color="000000" w:themeColor="text1"/>
        </w:rPr>
        <w:t>320(D)(1) of the 1976 Code.</w:t>
      </w:r>
      <w:r w:rsidRPr="00442BCB">
        <w:rPr>
          <w:color w:val="000000" w:themeColor="text1"/>
          <w:u w:color="000000" w:themeColor="text1"/>
        </w:rPr>
        <w:tab/>
      </w:r>
    </w:p>
    <w:p w:rsidR="00223EAE" w:rsidRDefault="0009705A" w:rsidP="00AC6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FE3" w:rsidRDefault="00501FE3" w:rsidP="00501FE3">
      <w:pPr>
        <w:suppressAutoHyphens/>
      </w:pPr>
    </w:p>
    <w:sectPr w:rsidR="00501FE3" w:rsidSect="00501F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C78" w:rsidRDefault="00941C78" w:rsidP="009F0C77">
      <w:r>
        <w:separator/>
      </w:r>
    </w:p>
  </w:endnote>
  <w:endnote w:type="continuationSeparator" w:id="0">
    <w:p w:rsidR="00941C78" w:rsidRDefault="00941C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7C90E0-59CA-4961-96F3-3E9604F633D5}"/>
    <w:embedBold r:id="rId2" w:fontKey="{B98CB08D-7153-4112-B010-035E0796366A}"/>
  </w:font>
  <w:font w:name="Calibri">
    <w:panose1 w:val="020F0502020204030204"/>
    <w:charset w:val="00"/>
    <w:family w:val="swiss"/>
    <w:pitch w:val="variable"/>
    <w:sig w:usb0="E00002FF" w:usb1="4000ACFF" w:usb2="00000001" w:usb3="00000000" w:csb0="0000019F" w:csb1="00000000"/>
    <w:embedRegular r:id="rId3" w:fontKey="{C03A1073-DE46-4452-B87B-F80A2C6B0F98}"/>
  </w:font>
  <w:font w:name="Segoe UI">
    <w:panose1 w:val="020B0502040204020203"/>
    <w:charset w:val="00"/>
    <w:family w:val="swiss"/>
    <w:pitch w:val="variable"/>
    <w:sig w:usb0="E10022FF" w:usb1="C000E47F" w:usb2="00000029" w:usb3="00000000" w:csb0="000001DF" w:csb1="00000000"/>
    <w:embedRegular r:id="rId4" w:fontKey="{9297947E-5889-4162-B2DE-10E2C5DD3A19}"/>
  </w:font>
  <w:font w:name="Cambria">
    <w:panose1 w:val="02040503050406030204"/>
    <w:charset w:val="00"/>
    <w:family w:val="roman"/>
    <w:pitch w:val="variable"/>
    <w:sig w:usb0="E00002FF" w:usb1="400004FF" w:usb2="00000000" w:usb3="00000000" w:csb0="0000019F" w:csb1="00000000"/>
    <w:embedRegular r:id="rId5" w:fontKey="{2114EFF7-BBE3-4552-A5D7-566AA025EB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EAE" w:rsidRPr="00501FE3" w:rsidRDefault="00501FE3" w:rsidP="00501FE3">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C78" w:rsidRDefault="00941C78" w:rsidP="009F0C77">
      <w:r>
        <w:separator/>
      </w:r>
    </w:p>
  </w:footnote>
  <w:footnote w:type="continuationSeparator" w:id="0">
    <w:p w:rsidR="00941C78" w:rsidRDefault="00941C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33DG17"/>
    <w:docVar w:name="CoverBillType" w:val="j"/>
    <w:docVar w:name="DocPath" w:val="L:\Council\bills\BBM\9633DG17.DOCX"/>
    <w:docVar w:name="dvBillNumber" w:val="3721"/>
    <w:docVar w:name="dvBillNumberPrefix" w:val="H. "/>
    <w:docVar w:name="dvOriginalBody" w:val="House"/>
    <w:docVar w:name="dvSteno" w:val="BBM"/>
    <w:docVar w:name="NameofBody" w:val="h"/>
    <w:docVar w:name="vGroup2" w:val="Council"/>
  </w:docVars>
  <w:rsids>
    <w:rsidRoot w:val="00941C78"/>
    <w:rsid w:val="00011869"/>
    <w:rsid w:val="00015CD6"/>
    <w:rsid w:val="00053802"/>
    <w:rsid w:val="0009705A"/>
    <w:rsid w:val="000E0100"/>
    <w:rsid w:val="000E1785"/>
    <w:rsid w:val="000F40FA"/>
    <w:rsid w:val="001035F1"/>
    <w:rsid w:val="0010776B"/>
    <w:rsid w:val="00133E66"/>
    <w:rsid w:val="001435A3"/>
    <w:rsid w:val="00146ED3"/>
    <w:rsid w:val="00151044"/>
    <w:rsid w:val="001D08F2"/>
    <w:rsid w:val="001D3A58"/>
    <w:rsid w:val="001D525B"/>
    <w:rsid w:val="001D71D6"/>
    <w:rsid w:val="001D7F4F"/>
    <w:rsid w:val="00205238"/>
    <w:rsid w:val="00223EAE"/>
    <w:rsid w:val="002244F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FE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3381"/>
    <w:rsid w:val="008554EF"/>
    <w:rsid w:val="0085786E"/>
    <w:rsid w:val="008A1768"/>
    <w:rsid w:val="008A489F"/>
    <w:rsid w:val="008F0F33"/>
    <w:rsid w:val="008F4429"/>
    <w:rsid w:val="00926365"/>
    <w:rsid w:val="0094021A"/>
    <w:rsid w:val="00941C78"/>
    <w:rsid w:val="009B44AF"/>
    <w:rsid w:val="009C6A0B"/>
    <w:rsid w:val="009F0C77"/>
    <w:rsid w:val="009F4DD1"/>
    <w:rsid w:val="00A02543"/>
    <w:rsid w:val="00A41684"/>
    <w:rsid w:val="00A64E80"/>
    <w:rsid w:val="00A72BCD"/>
    <w:rsid w:val="00A741D9"/>
    <w:rsid w:val="00A833AB"/>
    <w:rsid w:val="00A9741D"/>
    <w:rsid w:val="00AC34A2"/>
    <w:rsid w:val="00AC6FA3"/>
    <w:rsid w:val="00AD1C9A"/>
    <w:rsid w:val="00AD4B17"/>
    <w:rsid w:val="00B412D4"/>
    <w:rsid w:val="00BE3C22"/>
    <w:rsid w:val="00C0345E"/>
    <w:rsid w:val="00C31C95"/>
    <w:rsid w:val="00C3483A"/>
    <w:rsid w:val="00C74E9D"/>
    <w:rsid w:val="00C826DD"/>
    <w:rsid w:val="00C82FD3"/>
    <w:rsid w:val="00C92819"/>
    <w:rsid w:val="00CB49AB"/>
    <w:rsid w:val="00CC6B7B"/>
    <w:rsid w:val="00CD2089"/>
    <w:rsid w:val="00D73A67"/>
    <w:rsid w:val="00D970A9"/>
    <w:rsid w:val="00DF3845"/>
    <w:rsid w:val="00E41911"/>
    <w:rsid w:val="00E44B57"/>
    <w:rsid w:val="00E92EEF"/>
    <w:rsid w:val="00EF2368"/>
    <w:rsid w:val="00F2236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E0802-9EF8-4FCE-959B-A1C22F99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33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3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C99A8-DA1F-477C-B305-5542F097B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373</Words>
  <Characters>2029</Characters>
  <Application>Microsoft Office Word</Application>
  <DocSecurity>0</DocSecurity>
  <Lines>79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3721 Text of Previous Version (Mar. 7, 2017) - South Carolina Legislature Online</dc:title>
  <dc:creator>BRENDA MELTON</dc:creator>
  <cp:lastModifiedBy>S Volk</cp:lastModifiedBy>
  <cp:revision>2</cp:revision>
  <cp:lastPrinted>2017-02-27T20:11:00Z</cp:lastPrinted>
  <dcterms:created xsi:type="dcterms:W3CDTF">2017-03-07T18:04:00Z</dcterms:created>
  <dcterms:modified xsi:type="dcterms:W3CDTF">2017-03-07T18:04:00Z</dcterms:modified>
</cp:coreProperties>
</file>