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673E" w:rsidRDefault="0063673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3673E" w:rsidRPr="0063673E" w:rsidRDefault="0063673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3673E" w:rsidRDefault="0063673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73E" w:rsidRDefault="0063673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3673E" w:rsidRDefault="0063673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63673E" w:rsidRDefault="0063673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73E" w:rsidRPr="0063673E" w:rsidRDefault="0063673E" w:rsidP="0063673E">
      <w:pPr>
        <w:tabs>
          <w:tab w:val="right" w:pos="5933"/>
        </w:tabs>
        <w:suppressAutoHyphens/>
      </w:pPr>
      <w:r>
        <w:tab/>
      </w:r>
      <w:r>
        <w:rPr>
          <w:b/>
          <w:sz w:val="36"/>
        </w:rPr>
        <w:t>H. 3820</w:t>
      </w:r>
    </w:p>
    <w:p w:rsidR="0063673E" w:rsidRDefault="0063673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73E" w:rsidRDefault="0063673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Bedingfield, Henderson, Huggins, Johnson, Hewitt, Crawford, Duckworth, Arrington, Allison, Tallon, Hamilton, Elliott, Jordan, B. Newton, Martin, Erickson, Lowe, Atwater, Willis, Jefferson, W. Newton, Thigpen, Bennett, Crosby, Long, Putnam and Cogswell</w:t>
      </w:r>
    </w:p>
    <w:p w:rsidR="0063673E" w:rsidRDefault="0063673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73E" w:rsidRDefault="0063673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2/15/18--H.</w:t>
      </w:r>
    </w:p>
    <w:p w:rsidR="0063673E" w:rsidRDefault="0063673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63673E" w:rsidRPr="0063673E" w:rsidRDefault="0063673E" w:rsidP="00636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3673E" w:rsidRDefault="0063673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73E" w:rsidRPr="0063673E" w:rsidRDefault="0063673E" w:rsidP="00636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63673E" w:rsidRDefault="0063673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3820) to amend Section 59</w:t>
      </w:r>
      <w:r>
        <w:noBreakHyphen/>
        <w:t>32</w:t>
      </w:r>
      <w:r>
        <w:noBreakHyphen/>
        <w:t>30, as amended, Code of Laws of South Carolina, 1976, relating to the Public School Comprehensive Health Education Program, so as, etc., respectfully</w:t>
      </w:r>
    </w:p>
    <w:p w:rsidR="0063673E" w:rsidRPr="0063673E" w:rsidRDefault="0063673E" w:rsidP="00636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3673E" w:rsidRDefault="0063673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3673E" w:rsidRDefault="0063673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73E" w:rsidRPr="00764313" w:rsidRDefault="0063673E" w:rsidP="00636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313">
        <w:t>Amend the bill, as and if amended, by deleting all after the enacting words and inserting:</w:t>
      </w:r>
    </w:p>
    <w:p w:rsidR="0063673E" w:rsidRPr="00764313" w:rsidRDefault="0063673E" w:rsidP="00636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313">
        <w:t>/ SECTION</w:t>
      </w:r>
      <w:r w:rsidRPr="00764313">
        <w:tab/>
        <w:t>1.</w:t>
      </w:r>
      <w:r w:rsidRPr="00764313">
        <w:tab/>
        <w:t>Section 59</w:t>
      </w:r>
      <w:r w:rsidRPr="00764313">
        <w:noBreakHyphen/>
        <w:t>32</w:t>
      </w:r>
      <w:r w:rsidRPr="00764313">
        <w:noBreakHyphen/>
        <w:t>20 of the 1976 Code is amended to read:</w:t>
      </w:r>
    </w:p>
    <w:p w:rsidR="0063673E" w:rsidRPr="00764313" w:rsidRDefault="0063673E" w:rsidP="00636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313">
        <w:tab/>
        <w:t>“Section 59</w:t>
      </w:r>
      <w:r w:rsidRPr="00764313">
        <w:noBreakHyphen/>
        <w:t>32</w:t>
      </w:r>
      <w:r w:rsidRPr="00764313">
        <w:noBreakHyphen/>
        <w:t>20.</w:t>
      </w:r>
      <w:r w:rsidRPr="00764313">
        <w:tab/>
        <w:t>(A) Before August 1, 1988, the board, through the department, shall select or develop an instructional unit with separate components addressing the subjects of reproductive health education, family life education, pregnancy prevention education, and sexually transmitted diseases and make the instructional unit available to local school districts. The board, through the department, also shall make available information about other programs developed by other states upon request of a local school district.</w:t>
      </w:r>
    </w:p>
    <w:p w:rsidR="0063673E" w:rsidRPr="00764313" w:rsidRDefault="0063673E" w:rsidP="00636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313">
        <w:lastRenderedPageBreak/>
        <w:tab/>
        <w:t>(B)</w:t>
      </w:r>
      <w:r w:rsidRPr="00764313">
        <w:tab/>
        <w:t>In addition to the provisions of subsection (A), before September 1, 2015, the board, through the department, shall select or develop instructional units in sexual abuse and assault awareness and prevention, with separate units appropriate for each age level from four</w:t>
      </w:r>
      <w:r w:rsidRPr="00764313">
        <w:noBreakHyphen/>
        <w:t>year</w:t>
      </w:r>
      <w:r w:rsidRPr="00764313">
        <w:noBreakHyphen/>
        <w:t>old kindergarten through twelfth grade.</w:t>
      </w:r>
    </w:p>
    <w:p w:rsidR="0063673E" w:rsidRPr="00764313" w:rsidRDefault="0063673E" w:rsidP="00636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313">
        <w:tab/>
      </w:r>
      <w:r w:rsidRPr="00764313">
        <w:rPr>
          <w:u w:val="single"/>
        </w:rPr>
        <w:t>(C)</w:t>
      </w:r>
      <w:r w:rsidRPr="00764313">
        <w:tab/>
      </w:r>
      <w:r w:rsidRPr="00764313">
        <w:rPr>
          <w:u w:val="single"/>
        </w:rPr>
        <w:t>Before August 1, 2017, and through the cyclical review process, the board shall include instruction on prescription opioid abuse prevention, with an emphasis on the prescription drug epidemic and the connection between opioid abuse and addiction to other drugs, such as heroin, in the health standards.  In addition, the board shall make available to districts a list of instructional materials that meet state standards.  Districts shall continue to adopt or develop curriculum locally.</w:t>
      </w:r>
      <w:r w:rsidRPr="00764313">
        <w:t xml:space="preserve">” </w:t>
      </w:r>
    </w:p>
    <w:p w:rsidR="0063673E" w:rsidRPr="00764313" w:rsidRDefault="0063673E" w:rsidP="00636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313">
        <w:t>SECTION</w:t>
      </w:r>
      <w:r w:rsidRPr="00764313">
        <w:tab/>
        <w:t>2.</w:t>
      </w:r>
      <w:r w:rsidRPr="00764313">
        <w:tab/>
        <w:t>This act takes effect upon approval by the Governor and is applicable beginning with the 2017</w:t>
      </w:r>
      <w:r w:rsidRPr="00764313">
        <w:noBreakHyphen/>
        <w:t>2018 School Year. /</w:t>
      </w:r>
      <w:bookmarkStart w:id="0" w:name="temp"/>
      <w:bookmarkEnd w:id="0"/>
    </w:p>
    <w:p w:rsidR="0063673E" w:rsidRPr="00764313" w:rsidRDefault="0063673E" w:rsidP="00636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313">
        <w:t>Renumber sections to conform.</w:t>
      </w:r>
    </w:p>
    <w:p w:rsidR="0063673E" w:rsidRDefault="0063673E" w:rsidP="00636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313">
        <w:t>Amend title to conform.</w:t>
      </w:r>
    </w:p>
    <w:p w:rsidR="0063673E" w:rsidRPr="00764313" w:rsidRDefault="0063673E" w:rsidP="00636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673E" w:rsidRDefault="0063673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63673E" w:rsidRPr="0063673E" w:rsidRDefault="0063673E" w:rsidP="00636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3673E" w:rsidRDefault="0063673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3673E" w:rsidSect="006367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A4F74" w:rsidRDefault="006A4F74"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4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43A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522" w:rsidRDefault="003B3522" w:rsidP="003B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4F77A4">
        <w:t>TO AMEND SECTION 59</w:t>
      </w:r>
      <w:r w:rsidR="00C2274D">
        <w:noBreakHyphen/>
      </w:r>
      <w:r w:rsidRPr="004F77A4">
        <w:t>32</w:t>
      </w:r>
      <w:r w:rsidR="00C2274D">
        <w:noBreakHyphen/>
      </w:r>
      <w:r w:rsidRPr="004F77A4">
        <w:t xml:space="preserve">30, AS AMENDED, </w:t>
      </w:r>
      <w:r>
        <w:t xml:space="preserve">CODE OF LAWS OF SOUTH CAROLINA, 1976, RELATING TO THE PUBLIC SCHOOL COMPREHENSIVE HEALTH EDUCATION PROGRAM, SO AS TO REQUIRE CERTAIN INSTRUCTION IN PRESCRIPTION OPIOID ABUSE PREVENTION IN GRADES </w:t>
      </w:r>
      <w:r w:rsidR="00A849CE">
        <w:t>NINE</w:t>
      </w:r>
      <w:r>
        <w:t xml:space="preserve"> THROUGH TWELVE BEGINNING WITH THE 2017</w:t>
      </w:r>
      <w:r w:rsidR="00C2274D">
        <w:noBreakHyphen/>
      </w:r>
      <w:r>
        <w:t>2018 SCHOOL YEAR.</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43A5A" w:rsidRDefault="00143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3A5A" w:rsidRDefault="00143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522" w:rsidRDefault="00143A5A" w:rsidP="003B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B3522">
        <w:t>Section 59</w:t>
      </w:r>
      <w:r w:rsidR="00C2274D">
        <w:noBreakHyphen/>
      </w:r>
      <w:r w:rsidR="003B3522">
        <w:t>32</w:t>
      </w:r>
      <w:r w:rsidR="00C2274D">
        <w:noBreakHyphen/>
      </w:r>
      <w:r w:rsidR="003B3522">
        <w:t>30(A)(3) of the 1976 Code is amended to read:</w:t>
      </w:r>
    </w:p>
    <w:p w:rsidR="003B3522" w:rsidRDefault="003B3522" w:rsidP="003B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3B3522" w:rsidRDefault="003B3522" w:rsidP="003B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B3522">
        <w:rPr>
          <w:strike/>
        </w:rPr>
        <w:t>Beginning with the 1989</w:t>
      </w:r>
      <w:r w:rsidR="00C2274D">
        <w:rPr>
          <w:strike/>
        </w:rPr>
        <w:noBreakHyphen/>
      </w:r>
      <w:r w:rsidRPr="003B3522">
        <w:rPr>
          <w:strike/>
        </w:rPr>
        <w:t>90 school year,</w:t>
      </w:r>
      <w:r>
        <w:t xml:space="preserve"> A</w:t>
      </w:r>
      <w:r w:rsidRPr="00C86E5D">
        <w:t xml:space="preserve">t least one time during the four years of grades nine through twelve, each student </w:t>
      </w:r>
      <w:r w:rsidRPr="003B3522">
        <w:rPr>
          <w:strike/>
        </w:rPr>
        <w:t>shall</w:t>
      </w:r>
      <w:r w:rsidRPr="00C86E5D">
        <w:t xml:space="preserve"> </w:t>
      </w:r>
      <w:r>
        <w:rPr>
          <w:u w:val="single"/>
        </w:rPr>
        <w:t>must</w:t>
      </w:r>
      <w:r>
        <w:t xml:space="preserve"> </w:t>
      </w:r>
      <w:r w:rsidRPr="00C86E5D">
        <w:t>receive instruction in comprehensive health education, including at least seven hundred fifty minutes of reproductive health education and pregnancy prevention education</w:t>
      </w:r>
      <w:r>
        <w:t xml:space="preserve"> </w:t>
      </w:r>
      <w:r>
        <w:rPr>
          <w:u w:val="single"/>
        </w:rPr>
        <w:t>and two hundred forty minutes of instruction on prescription opioid abuse prevention, with an emphasis on the prescription drug epidemic and the connection between opioid abuse and addiction to other drugs, such as heroin</w:t>
      </w:r>
      <w:r w:rsidRPr="00C86E5D">
        <w:t>.</w:t>
      </w:r>
      <w:r>
        <w:t>”</w:t>
      </w:r>
    </w:p>
    <w:p w:rsidR="003B3522" w:rsidRDefault="003B3522" w:rsidP="003B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3522" w:rsidRDefault="003B3522" w:rsidP="003B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 and is applicable beginning with the 2017</w:t>
      </w:r>
      <w:r w:rsidR="00C2274D">
        <w:noBreakHyphen/>
      </w:r>
      <w:r>
        <w:t>2018 School Year.</w:t>
      </w:r>
    </w:p>
    <w:p w:rsidR="00235C6A" w:rsidRDefault="00C2274D" w:rsidP="00EF2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0031" w:rsidRDefault="00DA0031" w:rsidP="00DA0031">
      <w:pPr>
        <w:suppressAutoHyphens/>
      </w:pPr>
    </w:p>
    <w:sectPr w:rsidR="00DA0031" w:rsidSect="006367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A5A" w:rsidRDefault="00143A5A" w:rsidP="009F0C77">
      <w:r>
        <w:separator/>
      </w:r>
    </w:p>
  </w:endnote>
  <w:endnote w:type="continuationSeparator" w:id="0">
    <w:p w:rsidR="00143A5A" w:rsidRDefault="00143A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0B99AA-6E6B-438E-9247-875A88CBCDB3}"/>
    <w:embedBold r:id="rId2" w:fontKey="{4EC5BC64-3EB6-4C8C-BDB8-BC6F53F64FFD}"/>
  </w:font>
  <w:font w:name="Calibri">
    <w:panose1 w:val="020F0502020204030204"/>
    <w:charset w:val="00"/>
    <w:family w:val="swiss"/>
    <w:pitch w:val="variable"/>
    <w:sig w:usb0="E00002FF" w:usb1="4000ACFF" w:usb2="00000001" w:usb3="00000000" w:csb0="0000019F" w:csb1="00000000"/>
    <w:embedRegular r:id="rId3" w:fontKey="{62B69E72-F068-4DCC-BDDF-E4D7E42C4C6A}"/>
  </w:font>
  <w:font w:name="Segoe UI">
    <w:panose1 w:val="020B0502040204020203"/>
    <w:charset w:val="00"/>
    <w:family w:val="swiss"/>
    <w:pitch w:val="variable"/>
    <w:sig w:usb0="E10022FF" w:usb1="C000E47F" w:usb2="00000029" w:usb3="00000000" w:csb0="000001DF" w:csb1="00000000"/>
    <w:embedRegular r:id="rId4" w:fontKey="{8466A2F9-C48D-4AA1-A7FD-E2C218D934F5}"/>
  </w:font>
  <w:font w:name="Cambria">
    <w:panose1 w:val="02040503050406030204"/>
    <w:charset w:val="00"/>
    <w:family w:val="roman"/>
    <w:pitch w:val="variable"/>
    <w:sig w:usb0="E00002FF" w:usb1="400004FF" w:usb2="00000000" w:usb3="00000000" w:csb0="0000019F" w:csb1="00000000"/>
    <w:embedRegular r:id="rId5" w:fontKey="{30CF63CD-8EAB-4A36-AD2A-AF8C25EFA9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6A" w:rsidRPr="006A4F74" w:rsidRDefault="006A4F74" w:rsidP="006A4F74">
    <w:pPr>
      <w:pStyle w:val="Footer"/>
      <w:tabs>
        <w:tab w:val="clear" w:pos="4680"/>
        <w:tab w:val="clear" w:pos="9360"/>
        <w:tab w:val="center" w:pos="2995"/>
      </w:tabs>
      <w:spacing w:before="120"/>
    </w:pPr>
    <w:r>
      <w:t>[3820</w:t>
    </w:r>
    <w:r w:rsidR="0063673E">
      <w:t>-</w:t>
    </w:r>
    <w:r w:rsidR="0063673E">
      <w:fldChar w:fldCharType="begin"/>
    </w:r>
    <w:r w:rsidR="0063673E">
      <w:instrText xml:space="preserve"> PAGE  \* MERGEFORMAT </w:instrText>
    </w:r>
    <w:r w:rsidR="0063673E">
      <w:fldChar w:fldCharType="separate"/>
    </w:r>
    <w:r w:rsidR="00DA0031">
      <w:rPr>
        <w:noProof/>
      </w:rPr>
      <w:t>2</w:t>
    </w:r>
    <w:r w:rsidR="0063673E">
      <w:fldChar w:fldCharType="end"/>
    </w:r>
    <w:r w:rsidR="0063673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73E" w:rsidRPr="006A4F74" w:rsidRDefault="0063673E" w:rsidP="006A4F74">
    <w:pPr>
      <w:pStyle w:val="Footer"/>
      <w:tabs>
        <w:tab w:val="clear" w:pos="4680"/>
        <w:tab w:val="clear" w:pos="9360"/>
        <w:tab w:val="center" w:pos="2995"/>
      </w:tabs>
      <w:spacing w:before="120"/>
    </w:pPr>
    <w:r>
      <w:t>[3820]</w:t>
    </w:r>
    <w:r>
      <w:tab/>
    </w:r>
    <w:r>
      <w:fldChar w:fldCharType="begin"/>
    </w:r>
    <w:r>
      <w:instrText xml:space="preserve"> PAGE  \* MERGEFORMAT </w:instrText>
    </w:r>
    <w:r>
      <w:fldChar w:fldCharType="separate"/>
    </w:r>
    <w:r w:rsidR="00DA00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A5A" w:rsidRDefault="00143A5A" w:rsidP="009F0C77">
      <w:r>
        <w:separator/>
      </w:r>
    </w:p>
  </w:footnote>
  <w:footnote w:type="continuationSeparator" w:id="0">
    <w:p w:rsidR="00143A5A" w:rsidRDefault="00143A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90WAB17"/>
    <w:docVar w:name="CoverBillType" w:val="b"/>
    <w:docVar w:name="docpath" w:val="L:\Council\bills\AGM\18990WAB17.DOCX"/>
    <w:docVar w:name="dvBillNumber" w:val="3820"/>
    <w:docVar w:name="dvBillNumberPrefix" w:val="H. "/>
    <w:docVar w:name="dvOriginalBody" w:val="House"/>
    <w:docVar w:name="dvSteno" w:val="AGM"/>
    <w:docVar w:name="NameofBody" w:val="h"/>
    <w:docVar w:name="vgroup2" w:val="Council"/>
  </w:docVars>
  <w:rsids>
    <w:rsidRoot w:val="00143A5A"/>
    <w:rsid w:val="00011869"/>
    <w:rsid w:val="00015CD6"/>
    <w:rsid w:val="000E1785"/>
    <w:rsid w:val="000F40FA"/>
    <w:rsid w:val="0010776B"/>
    <w:rsid w:val="00133E66"/>
    <w:rsid w:val="001435A3"/>
    <w:rsid w:val="00143A5A"/>
    <w:rsid w:val="00146ED3"/>
    <w:rsid w:val="00151044"/>
    <w:rsid w:val="001D08F2"/>
    <w:rsid w:val="001D525B"/>
    <w:rsid w:val="001D7F4F"/>
    <w:rsid w:val="00205238"/>
    <w:rsid w:val="002321B6"/>
    <w:rsid w:val="00235C6A"/>
    <w:rsid w:val="00250967"/>
    <w:rsid w:val="002543C8"/>
    <w:rsid w:val="0025541D"/>
    <w:rsid w:val="00284AAE"/>
    <w:rsid w:val="002A541E"/>
    <w:rsid w:val="002E5912"/>
    <w:rsid w:val="00301B21"/>
    <w:rsid w:val="00325348"/>
    <w:rsid w:val="0032732C"/>
    <w:rsid w:val="00336AD0"/>
    <w:rsid w:val="0037079A"/>
    <w:rsid w:val="003B3522"/>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10B2"/>
    <w:rsid w:val="00605102"/>
    <w:rsid w:val="006215AA"/>
    <w:rsid w:val="0063673E"/>
    <w:rsid w:val="006913C9"/>
    <w:rsid w:val="0069470D"/>
    <w:rsid w:val="006A4F74"/>
    <w:rsid w:val="006F2BF6"/>
    <w:rsid w:val="00734F00"/>
    <w:rsid w:val="007A70AE"/>
    <w:rsid w:val="007C5241"/>
    <w:rsid w:val="007D3D7C"/>
    <w:rsid w:val="008362E8"/>
    <w:rsid w:val="00861A0F"/>
    <w:rsid w:val="008A1768"/>
    <w:rsid w:val="008F0F33"/>
    <w:rsid w:val="008F4429"/>
    <w:rsid w:val="0094021A"/>
    <w:rsid w:val="009B44AF"/>
    <w:rsid w:val="009C6A0B"/>
    <w:rsid w:val="009F0C77"/>
    <w:rsid w:val="009F4DD1"/>
    <w:rsid w:val="00A41684"/>
    <w:rsid w:val="00A64E80"/>
    <w:rsid w:val="00A72BCD"/>
    <w:rsid w:val="00A741D9"/>
    <w:rsid w:val="00A833AB"/>
    <w:rsid w:val="00A849CE"/>
    <w:rsid w:val="00A9741D"/>
    <w:rsid w:val="00AD4B17"/>
    <w:rsid w:val="00AF2B0E"/>
    <w:rsid w:val="00B412D4"/>
    <w:rsid w:val="00BE3C22"/>
    <w:rsid w:val="00C0345E"/>
    <w:rsid w:val="00C2274D"/>
    <w:rsid w:val="00C3483A"/>
    <w:rsid w:val="00C74E9D"/>
    <w:rsid w:val="00C82FD3"/>
    <w:rsid w:val="00C92819"/>
    <w:rsid w:val="00CC6B7B"/>
    <w:rsid w:val="00CD2089"/>
    <w:rsid w:val="00D73A67"/>
    <w:rsid w:val="00D970A9"/>
    <w:rsid w:val="00DA0031"/>
    <w:rsid w:val="00DE574F"/>
    <w:rsid w:val="00DF3845"/>
    <w:rsid w:val="00E41911"/>
    <w:rsid w:val="00E92EEF"/>
    <w:rsid w:val="00EF2368"/>
    <w:rsid w:val="00EF2D94"/>
    <w:rsid w:val="00F148DB"/>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11B082-9692-4E4B-802B-6AF7E0473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10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0B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3F165-3653-4D32-8BCD-16EB42DAE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7E71FE73.dotm</Template>
  <TotalTime>0</TotalTime>
  <Pages>3</Pages>
  <Words>546</Words>
  <Characters>3074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3820 Text of Previous Version (Feb. 15, 2018) - South Carolina Legislature Online</dc:title>
  <dc:creator>angiemorgan</dc:creator>
  <cp:lastModifiedBy>Miriam Cook</cp:lastModifiedBy>
  <cp:revision>2</cp:revision>
  <cp:lastPrinted>2016-12-06T13:52:00Z</cp:lastPrinted>
  <dcterms:created xsi:type="dcterms:W3CDTF">2018-02-16T00:36:00Z</dcterms:created>
  <dcterms:modified xsi:type="dcterms:W3CDTF">2018-02-16T00:36:00Z</dcterms:modified>
</cp:coreProperties>
</file>