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741" w:rsidRDefault="00B61741"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61741" w:rsidRPr="00B61741" w:rsidRDefault="00B61741"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61741" w:rsidRDefault="00B61741"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A64" w:rsidRDefault="00C86E55"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172EE0" w:rsidRDefault="00C86E55"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w:t>
      </w:r>
      <w:r w:rsidR="00172EE0">
        <w:t>, 2018</w:t>
      </w: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E0" w:rsidRPr="00172EE0" w:rsidRDefault="00172EE0" w:rsidP="00172EE0">
      <w:pPr>
        <w:tabs>
          <w:tab w:val="right" w:pos="5933"/>
        </w:tabs>
        <w:suppressAutoHyphens/>
      </w:pPr>
      <w:r>
        <w:tab/>
      </w:r>
      <w:r>
        <w:rPr>
          <w:b/>
          <w:sz w:val="36"/>
        </w:rPr>
        <w:t>H. 3846</w:t>
      </w: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E0" w:rsidRDefault="00172EE0" w:rsidP="0017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2315F">
        <w:t>Rep. G.M. Smith</w:t>
      </w: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E0" w:rsidRDefault="00C86E55" w:rsidP="00610954">
      <w:pPr>
        <w:tabs>
          <w:tab w:val="right" w:pos="5933"/>
        </w:tabs>
        <w:suppressAutoHyphens/>
      </w:pPr>
      <w:r>
        <w:t>S. Printed 5/10</w:t>
      </w:r>
      <w:r w:rsidR="00172EE0">
        <w:t>/18--S.</w:t>
      </w:r>
      <w:r w:rsidR="00610954">
        <w:tab/>
        <w:t>[SEC 5/10/18 1:29 PM]</w:t>
      </w: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172EE0" w:rsidRPr="00172EE0" w:rsidRDefault="00172EE0" w:rsidP="0017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E0" w:rsidRP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2EE0" w:rsidSect="00B617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16953" w:rsidRDefault="00116953"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92F4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C54" w:rsidRDefault="008A6C54" w:rsidP="008A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B0544">
        <w:t xml:space="preserve">TO AMEND SECTION </w:t>
      </w:r>
      <w:r>
        <w:t>40</w:t>
      </w:r>
      <w:r w:rsidR="00C65810">
        <w:noBreakHyphen/>
      </w:r>
      <w:r>
        <w:t>59</w:t>
      </w:r>
      <w:r w:rsidR="00C65810">
        <w:noBreakHyphen/>
      </w:r>
      <w:r>
        <w:t>260, CODE OF LAWS OF SOUTH CAROLINA, 1976, RELATING TO EXCEPTIONS FROM HOMEBUILDERS LICENSURE REQUIREMENTS FOR CERTAIN RESIDENTIAL PROPERTY IMPROVEMENTS MADE BY PROPERTY OWNERS FOR PERSONAL USE, SO AS TO REMOVE A PROVISION WHICH DISQUALIFIES PROPERTY OWNERS WHO SELL OR RENT SUCH AN IMPROVED PROPERTY WITHIN TWO YEARS AFTER THE IMPROVEMENTS ARE MADE FROM THIS EXCEPTION, AND TO MAKE A CONFORMING CHANGE IN A RELATED DISCLOSURE GIVEN TO PROPERTY OWNERS SEEKING TO QUALIFY FOR THE EXCEPTION.</w:t>
      </w:r>
      <w:bookmarkEnd w:id="1"/>
    </w:p>
    <w:p w:rsidR="00D03A64" w:rsidRDefault="00E465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46564" w:rsidRDefault="00E465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F41" w:rsidRDefault="00992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2F41" w:rsidRDefault="00992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A64" w:rsidRDefault="00E465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w:t>
      </w:r>
      <w:r w:rsidR="00D03A64" w:rsidRPr="0063708A">
        <w:rPr>
          <w:u w:color="000000" w:themeColor="text1"/>
        </w:rPr>
        <w:t>.</w:t>
      </w:r>
      <w:r w:rsidR="00D03A64" w:rsidRPr="0063708A">
        <w:rPr>
          <w:u w:color="000000" w:themeColor="text1"/>
        </w:rPr>
        <w:tab/>
        <w:t>Section 40</w:t>
      </w:r>
      <w:r w:rsidR="00D03A64" w:rsidRPr="0063708A">
        <w:rPr>
          <w:u w:color="000000" w:themeColor="text1"/>
        </w:rPr>
        <w:noBreakHyphen/>
        <w:t>59</w:t>
      </w:r>
      <w:r w:rsidR="00D03A64" w:rsidRPr="0063708A">
        <w:rPr>
          <w:u w:color="000000" w:themeColor="text1"/>
        </w:rPr>
        <w:noBreakHyphen/>
        <w:t>20(7) of the 1976 Code is amended to read:</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rPr>
          <w:u w:color="000000" w:themeColor="text1"/>
        </w:rPr>
        <w:tab/>
        <w:t>“(7)</w:t>
      </w:r>
      <w:r w:rsidRPr="0063708A">
        <w:rPr>
          <w:u w:color="000000" w:themeColor="text1"/>
        </w:rPr>
        <w:tab/>
        <w:t>‘</w:t>
      </w:r>
      <w:r w:rsidRPr="0063708A">
        <w:t xml:space="preserve">Residential specialty contractor’ means an independent contractor </w:t>
      </w:r>
      <w:r w:rsidRPr="0063708A">
        <w:rPr>
          <w:strike/>
        </w:rPr>
        <w:t>who is not a licensed residential builder,</w:t>
      </w:r>
      <w:r w:rsidRPr="0063708A">
        <w:t xml:space="preserve"> who contracts with a licensed residential builder, general contractor, or individual property owner to do construction work, repairs, improvement, or reimprovement which requires special skills and involves the use of specialized construction trades or craft, when the undertakings exceed two hundred dollars and are not regulated by the provisions </w:t>
      </w:r>
      <w:r w:rsidR="00C86E55" w:rsidRPr="0063708A">
        <w:t xml:space="preserve">of Chapter 11. </w:t>
      </w:r>
      <w:r w:rsidR="00C86E55" w:rsidRPr="0063708A">
        <w:rPr>
          <w:u w:color="000000" w:themeColor="text1"/>
        </w:rPr>
        <w:t xml:space="preserve"> </w:t>
      </w:r>
      <w:r w:rsidR="00C86E55" w:rsidRPr="0063708A">
        <w:t xml:space="preserve">Residential specialty contracting includes the </w:t>
      </w:r>
      <w:r w:rsidRPr="0063708A">
        <w:t xml:space="preserve"> following areas of contracting and other areas as the commission may recognize by regulation:</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(a)</w:t>
      </w:r>
      <w:r w:rsidRPr="0063708A">
        <w:tab/>
        <w:t>plumbers;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(b)</w:t>
      </w:r>
      <w:r w:rsidRPr="0063708A">
        <w:tab/>
        <w:t>electricians;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lastRenderedPageBreak/>
        <w:tab/>
      </w:r>
      <w:r w:rsidRPr="0063708A">
        <w:tab/>
        <w:t>(c)</w:t>
      </w:r>
      <w:r w:rsidRPr="0063708A">
        <w:tab/>
        <w:t>heating and air conditioning installers and repairers;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(d)</w:t>
      </w:r>
      <w:r w:rsidRPr="0063708A">
        <w:tab/>
        <w:t>vinyl and aluminum siding installers;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(e)</w:t>
      </w:r>
      <w:r w:rsidRPr="0063708A">
        <w:tab/>
        <w:t>insulation installers;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(f)</w:t>
      </w:r>
      <w:r w:rsidRPr="0063708A">
        <w:tab/>
        <w:t>roofers;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(g)</w:t>
      </w:r>
      <w:r w:rsidRPr="0063708A">
        <w:tab/>
        <w:t>floor covering installers;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(h)</w:t>
      </w:r>
      <w:r w:rsidRPr="0063708A">
        <w:tab/>
        <w:t>masons;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(i)</w:t>
      </w:r>
      <w:r w:rsidRPr="0063708A">
        <w:tab/>
      </w:r>
      <w:r w:rsidR="005E2C2C">
        <w:tab/>
      </w:r>
      <w:r w:rsidRPr="0063708A">
        <w:t>dry wall installers;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(j)</w:t>
      </w:r>
      <w:r w:rsidR="005E2C2C">
        <w:tab/>
      </w:r>
      <w:r w:rsidRPr="0063708A">
        <w:tab/>
        <w:t>carpenters;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(k)</w:t>
      </w:r>
      <w:r w:rsidRPr="0063708A">
        <w:tab/>
        <w:t>stucco installers;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(l)</w:t>
      </w:r>
      <w:r w:rsidR="00610954">
        <w:tab/>
      </w:r>
      <w:r w:rsidRPr="0063708A">
        <w:tab/>
        <w:t>painters</w:t>
      </w:r>
      <w:r w:rsidRPr="0063708A">
        <w:rPr>
          <w:strike/>
        </w:rPr>
        <w:t>/</w:t>
      </w:r>
      <w:r w:rsidRPr="0063708A">
        <w:t xml:space="preserve"> </w:t>
      </w:r>
      <w:r w:rsidRPr="0063708A">
        <w:rPr>
          <w:u w:val="single"/>
        </w:rPr>
        <w:t>and</w:t>
      </w:r>
      <w:r w:rsidRPr="0063708A">
        <w:t xml:space="preserve"> wall paperers.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rPr>
          <w:u w:val="single"/>
        </w:rPr>
        <w:t xml:space="preserve">Plumbers, electricians, and heating and air conditioning installers and repairers </w:t>
      </w:r>
      <w:r w:rsidRPr="0063708A">
        <w:rPr>
          <w:u w:val="single" w:color="000000" w:themeColor="text1"/>
        </w:rPr>
        <w:t>must be issued licenses after passing the required examination. V</w:t>
      </w:r>
      <w:r w:rsidRPr="0063708A">
        <w:rPr>
          <w:u w:val="single"/>
        </w:rPr>
        <w:t>inyl and aluminum siding installers, insulation installers, roofers, floor covering installers, masons, dry wall installers, carpenters, stucco installers, and painters and wall paperers must be issued registrations.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3708A">
        <w:rPr>
          <w:u w:color="000000" w:themeColor="text1"/>
        </w:rPr>
        <w:tab/>
      </w:r>
      <w:r w:rsidR="00C86E55" w:rsidRPr="0063708A">
        <w:rPr>
          <w:u w:val="single" w:color="000000" w:themeColor="text1"/>
        </w:rPr>
        <w:t>A residential specialty contractor is prohibited from undertaking work outside the scope of his license or registration</w:t>
      </w:r>
      <w:r w:rsidR="00C86E55">
        <w:rPr>
          <w:u w:val="single" w:color="000000" w:themeColor="text1"/>
        </w:rPr>
        <w:t>.</w:t>
      </w:r>
    </w:p>
    <w:p w:rsidR="00D03A64"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val="single" w:color="000000" w:themeColor="text1"/>
        </w:rPr>
        <w:t>The provisions of this chapter do not preclude a licensed residential builder from also obtaining licensure or registration as a residential specialty contractor in an area of contracting identified in statute or recognized by the commission. In addition, a residential builder, who is licensed by examination in this State, is authorized to perform work in any of the areas of residential specialty contracting without separately obtaining a residential specialty contractor license or registration.</w:t>
      </w:r>
      <w:r w:rsidRPr="0063708A">
        <w:rPr>
          <w:u w:color="000000" w:themeColor="text1"/>
        </w:rPr>
        <w:t>”</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92F41" w:rsidRDefault="00E465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2</w:t>
      </w:r>
      <w:r w:rsidR="00D03A64" w:rsidRPr="0063708A">
        <w:rPr>
          <w:u w:color="000000" w:themeColor="text1"/>
        </w:rPr>
        <w:t>.</w:t>
      </w:r>
      <w:r w:rsidR="00D03A64" w:rsidRPr="0063708A">
        <w:rPr>
          <w:u w:color="000000" w:themeColor="text1"/>
        </w:rPr>
        <w:tab/>
        <w:t>This act takes effect upon approval by the Governor.</w:t>
      </w:r>
    </w:p>
    <w:p w:rsidR="003A517D" w:rsidRDefault="00C658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5BD4" w:rsidRDefault="00F45BD4" w:rsidP="00F45BD4">
      <w:pPr>
        <w:suppressAutoHyphens/>
      </w:pPr>
    </w:p>
    <w:sectPr w:rsidR="00F45BD4" w:rsidSect="00B617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F41" w:rsidRDefault="00992F41" w:rsidP="009F0C77">
      <w:r>
        <w:separator/>
      </w:r>
    </w:p>
  </w:endnote>
  <w:endnote w:type="continuationSeparator" w:id="0">
    <w:p w:rsidR="00992F41" w:rsidRDefault="00992F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62922E-7347-4FED-9AF6-BAB790D1711F}"/>
    <w:embedBold r:id="rId2" w:fontKey="{F3BCACA9-12A0-44B7-9407-7C23346BA28C}"/>
  </w:font>
  <w:font w:name="Calibri">
    <w:panose1 w:val="020F0502020204030204"/>
    <w:charset w:val="00"/>
    <w:family w:val="swiss"/>
    <w:pitch w:val="variable"/>
    <w:sig w:usb0="E00002FF" w:usb1="4000ACFF" w:usb2="00000001" w:usb3="00000000" w:csb0="0000019F" w:csb1="00000000"/>
    <w:embedRegular r:id="rId3" w:fontKey="{A3E3A58B-328B-4271-9CDA-CCF8D5C68572}"/>
  </w:font>
  <w:font w:name="Cambria">
    <w:panose1 w:val="02040503050406030204"/>
    <w:charset w:val="00"/>
    <w:family w:val="roman"/>
    <w:pitch w:val="variable"/>
    <w:sig w:usb0="E00002FF" w:usb1="400004FF" w:usb2="00000000" w:usb3="00000000" w:csb0="0000019F" w:csb1="00000000"/>
    <w:embedRegular r:id="rId4" w:fontKey="{8F04A077-F9B6-44B4-B412-61AF548E85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17D" w:rsidRPr="00116953" w:rsidRDefault="00116953" w:rsidP="00116953">
    <w:pPr>
      <w:pStyle w:val="Footer"/>
      <w:tabs>
        <w:tab w:val="clear" w:pos="4680"/>
        <w:tab w:val="clear" w:pos="9360"/>
        <w:tab w:val="center" w:pos="2995"/>
      </w:tabs>
      <w:spacing w:before="120"/>
    </w:pPr>
    <w:r>
      <w:t>[3846</w:t>
    </w:r>
    <w:r w:rsidR="00B61741">
      <w:t>-</w:t>
    </w:r>
    <w:r w:rsidR="00B61741">
      <w:fldChar w:fldCharType="begin"/>
    </w:r>
    <w:r w:rsidR="00B61741">
      <w:instrText xml:space="preserve"> PAGE  \* MERGEFORMAT </w:instrText>
    </w:r>
    <w:r w:rsidR="00B61741">
      <w:fldChar w:fldCharType="separate"/>
    </w:r>
    <w:r w:rsidR="00610954">
      <w:rPr>
        <w:noProof/>
      </w:rPr>
      <w:t>1</w:t>
    </w:r>
    <w:r w:rsidR="00B61741">
      <w:fldChar w:fldCharType="end"/>
    </w:r>
    <w:r w:rsidR="00B6174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741" w:rsidRPr="00116953" w:rsidRDefault="00B61741" w:rsidP="00116953">
    <w:pPr>
      <w:pStyle w:val="Footer"/>
      <w:tabs>
        <w:tab w:val="clear" w:pos="4680"/>
        <w:tab w:val="clear" w:pos="9360"/>
        <w:tab w:val="center" w:pos="2995"/>
      </w:tabs>
      <w:spacing w:before="120"/>
    </w:pPr>
    <w:r>
      <w:t>[3846]</w:t>
    </w:r>
    <w:r>
      <w:tab/>
    </w:r>
    <w:r>
      <w:fldChar w:fldCharType="begin"/>
    </w:r>
    <w:r>
      <w:instrText xml:space="preserve"> PAGE  \* MERGEFORMAT </w:instrText>
    </w:r>
    <w:r>
      <w:fldChar w:fldCharType="separate"/>
    </w:r>
    <w:r w:rsidR="00F45B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F41" w:rsidRDefault="00992F41" w:rsidP="009F0C77">
      <w:r>
        <w:separator/>
      </w:r>
    </w:p>
  </w:footnote>
  <w:footnote w:type="continuationSeparator" w:id="0">
    <w:p w:rsidR="00992F41" w:rsidRDefault="00992F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13WAB17"/>
    <w:docVar w:name="CoverBillType" w:val="b"/>
    <w:docVar w:name="DocPath" w:val="L:\Council\bills\AGM\19113WAB17.DOCX"/>
    <w:docVar w:name="dvBillNumber" w:val="3846"/>
    <w:docVar w:name="dvBillNumberPrefix" w:val="H. "/>
    <w:docVar w:name="dvOriginalBody" w:val="House"/>
    <w:docVar w:name="dvSteno" w:val="AGM"/>
    <w:docVar w:name="NameofBody" w:val="h"/>
    <w:docVar w:name="vGroup2" w:val="Council"/>
  </w:docVars>
  <w:rsids>
    <w:rsidRoot w:val="00992F41"/>
    <w:rsid w:val="00011869"/>
    <w:rsid w:val="00015CD6"/>
    <w:rsid w:val="000E0100"/>
    <w:rsid w:val="000E1785"/>
    <w:rsid w:val="000F40FA"/>
    <w:rsid w:val="001035F1"/>
    <w:rsid w:val="0010776B"/>
    <w:rsid w:val="00116953"/>
    <w:rsid w:val="00133E66"/>
    <w:rsid w:val="001435A3"/>
    <w:rsid w:val="00146ED3"/>
    <w:rsid w:val="00151044"/>
    <w:rsid w:val="00172EE0"/>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3DA3"/>
    <w:rsid w:val="0037079A"/>
    <w:rsid w:val="003A517D"/>
    <w:rsid w:val="003C4DAB"/>
    <w:rsid w:val="003D01E8"/>
    <w:rsid w:val="003E5288"/>
    <w:rsid w:val="003F6D79"/>
    <w:rsid w:val="0041760A"/>
    <w:rsid w:val="00417C01"/>
    <w:rsid w:val="004403BD"/>
    <w:rsid w:val="00461441"/>
    <w:rsid w:val="004809EE"/>
    <w:rsid w:val="004E7D54"/>
    <w:rsid w:val="005273C6"/>
    <w:rsid w:val="00530A69"/>
    <w:rsid w:val="005428ED"/>
    <w:rsid w:val="00545593"/>
    <w:rsid w:val="00556EBF"/>
    <w:rsid w:val="00577C6C"/>
    <w:rsid w:val="005A62FE"/>
    <w:rsid w:val="005C2FE2"/>
    <w:rsid w:val="005E2BC9"/>
    <w:rsid w:val="005E2C2C"/>
    <w:rsid w:val="00605102"/>
    <w:rsid w:val="00610954"/>
    <w:rsid w:val="006215AA"/>
    <w:rsid w:val="006913C9"/>
    <w:rsid w:val="0069470D"/>
    <w:rsid w:val="006D58AA"/>
    <w:rsid w:val="00734F00"/>
    <w:rsid w:val="007A70AE"/>
    <w:rsid w:val="008362E8"/>
    <w:rsid w:val="0085786E"/>
    <w:rsid w:val="008A1768"/>
    <w:rsid w:val="008A489F"/>
    <w:rsid w:val="008A6C54"/>
    <w:rsid w:val="008F0F33"/>
    <w:rsid w:val="008F4429"/>
    <w:rsid w:val="0094021A"/>
    <w:rsid w:val="00992F41"/>
    <w:rsid w:val="009B44AF"/>
    <w:rsid w:val="009C6A0B"/>
    <w:rsid w:val="009F0C77"/>
    <w:rsid w:val="009F4DD1"/>
    <w:rsid w:val="00A02543"/>
    <w:rsid w:val="00A41684"/>
    <w:rsid w:val="00A64E80"/>
    <w:rsid w:val="00A72BCD"/>
    <w:rsid w:val="00A741D9"/>
    <w:rsid w:val="00A833AB"/>
    <w:rsid w:val="00A9741D"/>
    <w:rsid w:val="00AB5AAA"/>
    <w:rsid w:val="00AC34A2"/>
    <w:rsid w:val="00AD1C9A"/>
    <w:rsid w:val="00AD4B17"/>
    <w:rsid w:val="00B412D4"/>
    <w:rsid w:val="00B61741"/>
    <w:rsid w:val="00BE3C22"/>
    <w:rsid w:val="00C0345E"/>
    <w:rsid w:val="00C31C95"/>
    <w:rsid w:val="00C3483A"/>
    <w:rsid w:val="00C65810"/>
    <w:rsid w:val="00C74E9D"/>
    <w:rsid w:val="00C826DD"/>
    <w:rsid w:val="00C82FD3"/>
    <w:rsid w:val="00C86E55"/>
    <w:rsid w:val="00C92819"/>
    <w:rsid w:val="00CC6B7B"/>
    <w:rsid w:val="00CD2089"/>
    <w:rsid w:val="00CF534E"/>
    <w:rsid w:val="00D03A64"/>
    <w:rsid w:val="00D73A67"/>
    <w:rsid w:val="00D970A9"/>
    <w:rsid w:val="00DF3845"/>
    <w:rsid w:val="00E41911"/>
    <w:rsid w:val="00E44B57"/>
    <w:rsid w:val="00E46564"/>
    <w:rsid w:val="00E92EEF"/>
    <w:rsid w:val="00EF2368"/>
    <w:rsid w:val="00EF3E83"/>
    <w:rsid w:val="00F24442"/>
    <w:rsid w:val="00F45BD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2F585E-7329-4754-9058-8322A1D8A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172EE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6BE4D-CFC3-468A-8F6E-B2F854EC0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E96E9380.dotm</Template>
  <TotalTime>0</TotalTime>
  <Pages>3</Pages>
  <Words>424</Words>
  <Characters>2456</Characters>
  <Application>Microsoft Office Word</Application>
  <DocSecurity>0</DocSecurity>
  <Lines>88</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3846 Text of Previous Version (May 10, 2018) - South Carolina Legislature Online</dc:title>
  <dc:creator>angiemorgan</dc:creator>
  <cp:lastModifiedBy>Lavarres Lynch</cp:lastModifiedBy>
  <cp:revision>2</cp:revision>
  <cp:lastPrinted>2017-02-15T17:43:00Z</cp:lastPrinted>
  <dcterms:created xsi:type="dcterms:W3CDTF">2018-05-10T17:29:00Z</dcterms:created>
  <dcterms:modified xsi:type="dcterms:W3CDTF">2018-05-10T17:29:00Z</dcterms:modified>
</cp:coreProperties>
</file>