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B62" w:rsidRDefault="009C0B62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C0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66A">
        <w:rPr>
          <w:b/>
          <w:sz w:val="30"/>
          <w:szCs w:val="30"/>
        </w:rPr>
        <w:t>BILL</w:t>
      </w:r>
    </w:p>
    <w:p w:rsidR="007C6F70" w:rsidRPr="00325348" w:rsidRDefault="007C6F70" w:rsidP="009C0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10776B" w:rsidRDefault="007C6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92AA7">
        <w:rPr>
          <w:color w:val="000000" w:themeColor="text1"/>
          <w:u w:color="000000" w:themeColor="text1"/>
        </w:rPr>
        <w:t>TO AMEND THE CODE OF LAWS OF SOUTH CAROLINA, 1976, BY ADDING SECTION 63</w:t>
      </w:r>
      <w:r w:rsidR="009A542B">
        <w:rPr>
          <w:color w:val="000000" w:themeColor="text1"/>
          <w:u w:color="000000" w:themeColor="text1"/>
        </w:rPr>
        <w:noBreakHyphen/>
      </w:r>
      <w:r w:rsidRPr="00292AA7">
        <w:rPr>
          <w:color w:val="000000" w:themeColor="text1"/>
          <w:u w:color="000000" w:themeColor="text1"/>
        </w:rPr>
        <w:t>19</w:t>
      </w:r>
      <w:r w:rsidR="009A542B">
        <w:rPr>
          <w:color w:val="000000" w:themeColor="text1"/>
          <w:u w:color="000000" w:themeColor="text1"/>
        </w:rPr>
        <w:noBreakHyphen/>
      </w:r>
      <w:r w:rsidRPr="00292AA7">
        <w:rPr>
          <w:color w:val="000000" w:themeColor="text1"/>
          <w:u w:color="000000" w:themeColor="text1"/>
        </w:rPr>
        <w:t>365 SO AS TO REQUIRE THE DEPARTMENT OF JUVENILE JUSTICE TO REPORT CHILD DEATHS TO A COUNTY CORONER</w:t>
      </w:r>
      <w:r w:rsidR="00754AA6">
        <w:rPr>
          <w:color w:val="000000" w:themeColor="text1"/>
          <w:u w:color="000000" w:themeColor="text1"/>
        </w:rPr>
        <w:t xml:space="preserve"> AND LAW ENFORCEMENT </w:t>
      </w:r>
      <w:r w:rsidRPr="00292AA7">
        <w:rPr>
          <w:color w:val="000000" w:themeColor="text1"/>
          <w:u w:color="000000" w:themeColor="text1"/>
        </w:rPr>
        <w:t>AND TO ESTABLISH CRIMINAL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35908" w:rsidRPr="00292AA7">
        <w:rPr>
          <w:color w:val="000000" w:themeColor="text1"/>
          <w:u w:color="000000" w:themeColor="text1"/>
        </w:rPr>
        <w:t>Article 3, Chapter 19, Title 63</w:t>
      </w:r>
      <w:r w:rsidR="002724D0">
        <w:rPr>
          <w:color w:val="000000" w:themeColor="text1"/>
          <w:u w:color="000000" w:themeColor="text1"/>
        </w:rPr>
        <w:t xml:space="preserve"> of the 1976 Code</w:t>
      </w:r>
      <w:r w:rsidR="00535908" w:rsidRPr="00292AA7">
        <w:rPr>
          <w:color w:val="000000" w:themeColor="text1"/>
          <w:u w:color="000000" w:themeColor="text1"/>
        </w:rPr>
        <w:t xml:space="preserve"> is amended by adding:</w:t>
      </w:r>
    </w:p>
    <w:p w:rsidR="00535908" w:rsidRDefault="005359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1A6F" w:rsidRPr="00CB1758" w:rsidRDefault="001E790F" w:rsidP="00E31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31A6F" w:rsidRPr="00CB1758">
        <w:rPr>
          <w:color w:val="000000" w:themeColor="text1"/>
          <w:u w:color="000000" w:themeColor="text1"/>
        </w:rPr>
        <w:t>“Section 63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19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365. (A)</w:t>
      </w:r>
      <w:r w:rsidR="00E31A6F" w:rsidRPr="00CB1758">
        <w:rPr>
          <w:color w:val="000000" w:themeColor="text1"/>
          <w:u w:color="000000" w:themeColor="text1"/>
        </w:rPr>
        <w:tab/>
      </w:r>
      <w:r w:rsidR="00E31A6F" w:rsidRPr="00CB1758">
        <w:rPr>
          <w:color w:val="000000" w:themeColor="text1"/>
          <w:u w:color="000000" w:themeColor="text1"/>
        </w:rPr>
        <w:tab/>
        <w:t>In addition to reporting required pursuant to Section 24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9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35</w:t>
      </w:r>
      <w:r w:rsidR="00FB5E72">
        <w:rPr>
          <w:color w:val="000000" w:themeColor="text1"/>
          <w:u w:color="000000" w:themeColor="text1"/>
        </w:rPr>
        <w:t>,</w:t>
      </w:r>
      <w:r w:rsidR="00E31A6F" w:rsidRPr="00CB1758">
        <w:rPr>
          <w:color w:val="000000" w:themeColor="text1"/>
          <w:u w:color="000000" w:themeColor="text1"/>
        </w:rPr>
        <w:t xml:space="preserve"> or another provision of law, if a juvenile dies while in the care or custody of the department or while receiving services from the department, the department, within twenty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 xml:space="preserve">four hours or one working day, whichever occurs first, must report the death </w:t>
      </w:r>
      <w:r w:rsidR="00E3762A">
        <w:rPr>
          <w:color w:val="000000" w:themeColor="text1"/>
          <w:u w:color="000000" w:themeColor="text1"/>
        </w:rPr>
        <w:t xml:space="preserve">and any information associated with the death </w:t>
      </w:r>
      <w:r w:rsidR="00E31A6F" w:rsidRPr="00CB1758">
        <w:rPr>
          <w:color w:val="000000" w:themeColor="text1"/>
          <w:u w:color="000000" w:themeColor="text1"/>
        </w:rPr>
        <w:t>to</w:t>
      </w:r>
      <w:r w:rsidR="00E31A6F">
        <w:rPr>
          <w:color w:val="000000" w:themeColor="text1"/>
          <w:u w:color="000000" w:themeColor="text1"/>
        </w:rPr>
        <w:t xml:space="preserve"> SLED, local law enforcement with jurisdiction, and</w:t>
      </w:r>
      <w:r w:rsidR="00E31A6F" w:rsidRPr="00CB1758">
        <w:rPr>
          <w:color w:val="000000" w:themeColor="text1"/>
          <w:u w:color="000000" w:themeColor="text1"/>
        </w:rPr>
        <w:t xml:space="preserve"> the coroner of the coun</w:t>
      </w:r>
      <w:r w:rsidR="00E31A6F">
        <w:rPr>
          <w:color w:val="000000" w:themeColor="text1"/>
          <w:u w:color="000000" w:themeColor="text1"/>
        </w:rPr>
        <w:t>ty in which the death occurred.</w:t>
      </w:r>
      <w:r w:rsidR="00E3762A">
        <w:rPr>
          <w:color w:val="000000" w:themeColor="text1"/>
          <w:u w:color="000000" w:themeColor="text1"/>
        </w:rPr>
        <w:t xml:space="preserve"> The requirement to report </w:t>
      </w:r>
      <w:r w:rsidR="009B2960">
        <w:rPr>
          <w:color w:val="000000" w:themeColor="text1"/>
          <w:u w:color="000000" w:themeColor="text1"/>
        </w:rPr>
        <w:t xml:space="preserve">pursuant to this section </w:t>
      </w:r>
      <w:r w:rsidR="00E3762A">
        <w:rPr>
          <w:color w:val="000000" w:themeColor="text1"/>
          <w:u w:color="000000" w:themeColor="text1"/>
        </w:rPr>
        <w:t>is an ongoing requirement.</w:t>
      </w:r>
    </w:p>
    <w:p w:rsidR="002D066A" w:rsidRDefault="00E31A6F" w:rsidP="00E31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B1758">
        <w:rPr>
          <w:color w:val="000000" w:themeColor="text1"/>
          <w:u w:color="000000" w:themeColor="text1"/>
        </w:rPr>
        <w:tab/>
        <w:t>(B)</w:t>
      </w:r>
      <w:r w:rsidRPr="00CB1758">
        <w:rPr>
          <w:color w:val="000000" w:themeColor="text1"/>
          <w:u w:color="000000" w:themeColor="text1"/>
        </w:rPr>
        <w:tab/>
        <w:t xml:space="preserve">The department shall retain a permanent record of reports made pursuant to this section. Reports must be made on forms prescribed by the department. A person knowingly and wilfully violating the provisions of this section is guilty of a misdemeanor and, upon conviction, must be fined not more than one </w:t>
      </w:r>
      <w:r w:rsidR="004D0145">
        <w:rPr>
          <w:color w:val="000000" w:themeColor="text1"/>
          <w:u w:color="000000" w:themeColor="text1"/>
        </w:rPr>
        <w:t>thousand</w:t>
      </w:r>
      <w:r w:rsidRPr="00CB1758">
        <w:rPr>
          <w:color w:val="000000" w:themeColor="text1"/>
          <w:u w:color="000000" w:themeColor="text1"/>
        </w:rPr>
        <w:t xml:space="preserve"> dollars.”</w:t>
      </w:r>
    </w:p>
    <w:p w:rsidR="007C6F70" w:rsidRPr="007C6F70" w:rsidRDefault="007C6F70" w:rsidP="007C6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6F70">
        <w:t>2</w:t>
      </w:r>
      <w:r>
        <w:t>.</w:t>
      </w:r>
      <w:r>
        <w:tab/>
        <w:t>This act takes effect upon approval by the Governor.</w:t>
      </w:r>
    </w:p>
    <w:p w:rsidR="00F27FA3" w:rsidRDefault="009A542B" w:rsidP="0077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B62" w:rsidRDefault="009C0B62" w:rsidP="009C0B62">
      <w:pPr>
        <w:suppressAutoHyphens/>
      </w:pPr>
    </w:p>
    <w:sectPr w:rsidR="009C0B62" w:rsidSect="009C0B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66A" w:rsidRDefault="002D066A" w:rsidP="009F0C77">
      <w:r>
        <w:separator/>
      </w:r>
    </w:p>
  </w:endnote>
  <w:endnote w:type="continuationSeparator" w:id="0">
    <w:p w:rsidR="002D066A" w:rsidRDefault="002D06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08A8C1-DC28-4F86-93AD-F00153432D42}"/>
    <w:embedBold r:id="rId2" w:fontKey="{28A93BC1-7419-4CB7-9E09-0A25CE59D6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178788-D16D-44CF-9D94-B8334FB554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84EEBE-6A06-4363-B03D-A8361C7489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2EDBE4-0CE0-4301-ADD4-3476233EFD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FA3" w:rsidRPr="009C0B62" w:rsidRDefault="009C0B62" w:rsidP="009C0B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66A" w:rsidRDefault="002D066A" w:rsidP="009F0C77">
      <w:r>
        <w:separator/>
      </w:r>
    </w:p>
  </w:footnote>
  <w:footnote w:type="continuationSeparator" w:id="0">
    <w:p w:rsidR="002D066A" w:rsidRDefault="002D06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9VR17"/>
    <w:docVar w:name="CoverBillType" w:val="b"/>
    <w:docVar w:name="DocPath" w:val="L:\Council\bills\CC\15089VR17.DOCX"/>
    <w:docVar w:name="dvBillNumber" w:val="384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D066A"/>
    <w:rsid w:val="00011869"/>
    <w:rsid w:val="00015CD6"/>
    <w:rsid w:val="0009180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90F"/>
    <w:rsid w:val="00205238"/>
    <w:rsid w:val="002321B6"/>
    <w:rsid w:val="00250967"/>
    <w:rsid w:val="002543C8"/>
    <w:rsid w:val="0025541D"/>
    <w:rsid w:val="002724D0"/>
    <w:rsid w:val="00284AAE"/>
    <w:rsid w:val="00287FDA"/>
    <w:rsid w:val="002D066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A7D"/>
    <w:rsid w:val="004D0145"/>
    <w:rsid w:val="004E7D54"/>
    <w:rsid w:val="005273C6"/>
    <w:rsid w:val="00530A69"/>
    <w:rsid w:val="00535908"/>
    <w:rsid w:val="00545593"/>
    <w:rsid w:val="00556EBF"/>
    <w:rsid w:val="00577C6C"/>
    <w:rsid w:val="005A62FE"/>
    <w:rsid w:val="005C2FE2"/>
    <w:rsid w:val="005E2BC9"/>
    <w:rsid w:val="005E71BB"/>
    <w:rsid w:val="00605102"/>
    <w:rsid w:val="006215AA"/>
    <w:rsid w:val="006814B6"/>
    <w:rsid w:val="006913C9"/>
    <w:rsid w:val="0069470D"/>
    <w:rsid w:val="006D58AA"/>
    <w:rsid w:val="00734F00"/>
    <w:rsid w:val="00754AA6"/>
    <w:rsid w:val="007649F8"/>
    <w:rsid w:val="007715B9"/>
    <w:rsid w:val="00774736"/>
    <w:rsid w:val="007A70AE"/>
    <w:rsid w:val="007C6F70"/>
    <w:rsid w:val="008362E8"/>
    <w:rsid w:val="0085786E"/>
    <w:rsid w:val="00887142"/>
    <w:rsid w:val="008A1768"/>
    <w:rsid w:val="008A489F"/>
    <w:rsid w:val="008F0F33"/>
    <w:rsid w:val="008F4429"/>
    <w:rsid w:val="0094021A"/>
    <w:rsid w:val="009A542B"/>
    <w:rsid w:val="009B2960"/>
    <w:rsid w:val="009B44AF"/>
    <w:rsid w:val="009C0B62"/>
    <w:rsid w:val="009C6A0B"/>
    <w:rsid w:val="009D2316"/>
    <w:rsid w:val="009E2DD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C15"/>
    <w:rsid w:val="00B412D4"/>
    <w:rsid w:val="00B57531"/>
    <w:rsid w:val="00BE2F3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724C"/>
    <w:rsid w:val="00D73A67"/>
    <w:rsid w:val="00D970A9"/>
    <w:rsid w:val="00DE3997"/>
    <w:rsid w:val="00DF3845"/>
    <w:rsid w:val="00E31A6F"/>
    <w:rsid w:val="00E3762A"/>
    <w:rsid w:val="00E41911"/>
    <w:rsid w:val="00E44B57"/>
    <w:rsid w:val="00E92EEF"/>
    <w:rsid w:val="00EF2368"/>
    <w:rsid w:val="00F24442"/>
    <w:rsid w:val="00F27FA3"/>
    <w:rsid w:val="00F50AE3"/>
    <w:rsid w:val="00F655B7"/>
    <w:rsid w:val="00F656BA"/>
    <w:rsid w:val="00F67CF1"/>
    <w:rsid w:val="00F728AA"/>
    <w:rsid w:val="00F840F0"/>
    <w:rsid w:val="00FB0D0D"/>
    <w:rsid w:val="00FB43B4"/>
    <w:rsid w:val="00FB5E72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F51A43-CE26-4681-9FC7-12831D46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2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447D4-8D69-4A4C-B14A-3BF3741B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226</Words>
  <Characters>1137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3848 Text of Previous Version (Feb. 23, 2017) - South Carolina Legislature Online</dc:title>
  <dc:creator>%USERNAME%</dc:creator>
  <cp:lastModifiedBy>S Volk</cp:lastModifiedBy>
  <cp:revision>2</cp:revision>
  <cp:lastPrinted>2017-02-23T16:00:00Z</cp:lastPrinted>
  <dcterms:created xsi:type="dcterms:W3CDTF">2017-02-23T17:10:00Z</dcterms:created>
  <dcterms:modified xsi:type="dcterms:W3CDTF">2017-02-23T17:10:00Z</dcterms:modified>
</cp:coreProperties>
</file>