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2831" w:rsidRP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2018</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94" w:rsidRPr="00767894" w:rsidRDefault="00767894" w:rsidP="00767894">
      <w:pPr>
        <w:tabs>
          <w:tab w:val="right" w:pos="5933"/>
        </w:tabs>
        <w:suppressAutoHyphens/>
      </w:pPr>
      <w:r>
        <w:tab/>
      </w:r>
      <w:r>
        <w:rPr>
          <w:b/>
          <w:sz w:val="36"/>
        </w:rPr>
        <w:t>H. 4592</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94" w:rsidRDefault="00767894" w:rsidP="0076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and Forrester</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4/9/18--S.</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767894" w:rsidRPr="00767894" w:rsidRDefault="00767894" w:rsidP="0076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94" w:rsidRDefault="00767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7894" w:rsidSect="003E2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430D" w:rsidRDefault="008943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1E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248 OF 1969, AS AMENDED, RELATING TO THE CREATION OF THE STARTEX AREA FIRE DISTRICT IN SPARTANBURG COUNTY, SO AS TO INCREASE THE BORROWING LIMITS OF THE DISTRICT FROM FIVE HUNDRED THOUSAND TO SEVEN HUNDRED FIFTY THOUSAND DOLLARS.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5(h) of Act 248 of 1969, as last amended by Act 208 of 2005, is further amended to read:</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To borrow not exceeding </w:t>
      </w:r>
      <w:r w:rsidRPr="00BE16A5">
        <w:rPr>
          <w:strike/>
        </w:rPr>
        <w:t>five hundred</w:t>
      </w:r>
      <w:r>
        <w:t xml:space="preserve"> </w:t>
      </w:r>
      <w:r w:rsidRPr="00BE16A5">
        <w:rPr>
          <w:u w:val="single"/>
        </w:rPr>
        <w:t>seven hundred fifty</w:t>
      </w:r>
      <w:r>
        <w:t xml:space="preserve"> thousand dollars on terms and for a period the fire control board may seem most beneficial for the fire district in anticipation of taxes.  The indebtedness is evidenced by a note issued by the members of the board and the county treasurer.  The full faith, credit, and taxing power of the Startex Area Fire District is irrevocably pledged for the payment of the indebtedness.”</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5423" w:rsidRDefault="00A41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9CF" w:rsidRDefault="004429CF" w:rsidP="004429CF">
      <w:pPr>
        <w:suppressAutoHyphens/>
      </w:pPr>
    </w:p>
    <w:sectPr w:rsidR="004429CF" w:rsidSect="003E2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46" w:rsidRDefault="00BE1E46" w:rsidP="009F0C77">
      <w:r>
        <w:separator/>
      </w:r>
    </w:p>
  </w:endnote>
  <w:endnote w:type="continuationSeparator" w:id="0">
    <w:p w:rsidR="00BE1E46" w:rsidRDefault="00BE1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29EFED-0A16-4F53-840B-ECC8F43AF38A}"/>
    <w:embedBold r:id="rId2" w:fontKey="{4A45950B-C58F-459D-85D1-48D1252B611B}"/>
  </w:font>
  <w:font w:name="Calibri">
    <w:panose1 w:val="020F0502020204030204"/>
    <w:charset w:val="00"/>
    <w:family w:val="swiss"/>
    <w:pitch w:val="variable"/>
    <w:sig w:usb0="E00002FF" w:usb1="4000ACFF" w:usb2="00000001" w:usb3="00000000" w:csb0="0000019F" w:csb1="00000000"/>
    <w:embedRegular r:id="rId3" w:fontKey="{C26F55C9-1066-4FFA-8506-562C7241B5DE}"/>
  </w:font>
  <w:font w:name="Segoe UI">
    <w:panose1 w:val="020B0502040204020203"/>
    <w:charset w:val="00"/>
    <w:family w:val="swiss"/>
    <w:pitch w:val="variable"/>
    <w:sig w:usb0="E10022FF" w:usb1="C000E47F" w:usb2="00000029" w:usb3="00000000" w:csb0="000001DF" w:csb1="00000000"/>
    <w:embedRegular r:id="rId4" w:fontKey="{37A80614-5050-40A9-8F71-1D555B97646D}"/>
  </w:font>
  <w:font w:name="Cambria">
    <w:panose1 w:val="02040503050406030204"/>
    <w:charset w:val="00"/>
    <w:family w:val="roman"/>
    <w:pitch w:val="variable"/>
    <w:sig w:usb0="E00002FF" w:usb1="400004FF" w:usb2="00000000" w:usb3="00000000" w:csb0="0000019F" w:csb1="00000000"/>
    <w:embedRegular r:id="rId5" w:fontKey="{5645D9AA-5086-4864-881B-5DAD1BFB2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423" w:rsidRPr="0089430D" w:rsidRDefault="0089430D" w:rsidP="0089430D">
    <w:pPr>
      <w:pStyle w:val="Footer"/>
      <w:tabs>
        <w:tab w:val="clear" w:pos="4680"/>
        <w:tab w:val="clear" w:pos="9360"/>
        <w:tab w:val="center" w:pos="2995"/>
      </w:tabs>
      <w:spacing w:before="120"/>
    </w:pPr>
    <w:r>
      <w:t>[4592</w:t>
    </w:r>
    <w:r w:rsidR="003E2831">
      <w:t>-</w:t>
    </w:r>
    <w:r w:rsidR="003E2831">
      <w:fldChar w:fldCharType="begin"/>
    </w:r>
    <w:r w:rsidR="003E2831">
      <w:instrText xml:space="preserve"> PAGE  \* MERGEFORMAT </w:instrText>
    </w:r>
    <w:r w:rsidR="003E2831">
      <w:fldChar w:fldCharType="separate"/>
    </w:r>
    <w:r w:rsidR="00F93BC5">
      <w:rPr>
        <w:noProof/>
      </w:rPr>
      <w:t>1</w:t>
    </w:r>
    <w:r w:rsidR="003E2831">
      <w:fldChar w:fldCharType="end"/>
    </w:r>
    <w:r w:rsidR="003E28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31" w:rsidRPr="0089430D" w:rsidRDefault="003E2831" w:rsidP="0089430D">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sidR="004429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46" w:rsidRDefault="00BE1E46" w:rsidP="009F0C77">
      <w:r>
        <w:separator/>
      </w:r>
    </w:p>
  </w:footnote>
  <w:footnote w:type="continuationSeparator" w:id="0">
    <w:p w:rsidR="00BE1E46" w:rsidRDefault="00BE1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55ZW18"/>
    <w:docVar w:name="CoverBillType" w:val="b"/>
    <w:docVar w:name="DocPath" w:val="L:\Council\bills\GGS\22055ZW18.DOCX"/>
    <w:docVar w:name="dvBillNumber" w:val="4592"/>
    <w:docVar w:name="dvBillNumberPrefix" w:val="H. "/>
    <w:docVar w:name="dvOriginalBody" w:val="House"/>
    <w:docVar w:name="dvSteno" w:val="GGS"/>
    <w:docVar w:name="NameofBody" w:val="h"/>
    <w:docVar w:name="vGroup2" w:val="Council"/>
  </w:docVars>
  <w:rsids>
    <w:rsidRoot w:val="00BE1E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831"/>
    <w:rsid w:val="003E5288"/>
    <w:rsid w:val="003F6D79"/>
    <w:rsid w:val="0041760A"/>
    <w:rsid w:val="00417C01"/>
    <w:rsid w:val="004403BD"/>
    <w:rsid w:val="004429CF"/>
    <w:rsid w:val="00461441"/>
    <w:rsid w:val="004809EE"/>
    <w:rsid w:val="004954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7894"/>
    <w:rsid w:val="00792D24"/>
    <w:rsid w:val="007A70AE"/>
    <w:rsid w:val="008362E8"/>
    <w:rsid w:val="0085786E"/>
    <w:rsid w:val="0089430D"/>
    <w:rsid w:val="008A1768"/>
    <w:rsid w:val="008A489F"/>
    <w:rsid w:val="008F0F33"/>
    <w:rsid w:val="008F4429"/>
    <w:rsid w:val="0094021A"/>
    <w:rsid w:val="009B44AF"/>
    <w:rsid w:val="009C6A0B"/>
    <w:rsid w:val="009F0C77"/>
    <w:rsid w:val="009F4DD1"/>
    <w:rsid w:val="00A02543"/>
    <w:rsid w:val="00A41316"/>
    <w:rsid w:val="00A41684"/>
    <w:rsid w:val="00A64E80"/>
    <w:rsid w:val="00A72BCD"/>
    <w:rsid w:val="00A741D9"/>
    <w:rsid w:val="00A833AB"/>
    <w:rsid w:val="00A9741D"/>
    <w:rsid w:val="00AC34A2"/>
    <w:rsid w:val="00AD1C9A"/>
    <w:rsid w:val="00AD4B17"/>
    <w:rsid w:val="00B412D4"/>
    <w:rsid w:val="00BA5511"/>
    <w:rsid w:val="00BE1E4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B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19279-9205-404F-A9D0-6E8B6F52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AF651-024D-42EB-8C7A-D6C36573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8B0D025A.dotm</Template>
  <TotalTime>0</TotalTime>
  <Pages>2</Pages>
  <Words>194</Words>
  <Characters>928</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4592 Text of Previous Version (Apr. 9, 2018) - South Carolina Legislature Online</dc:title>
  <dc:creator>GloriaShackelford</dc:creator>
  <cp:lastModifiedBy>Lavarres Lynch</cp:lastModifiedBy>
  <cp:revision>2</cp:revision>
  <cp:lastPrinted>2018-01-04T19:09:00Z</cp:lastPrinted>
  <dcterms:created xsi:type="dcterms:W3CDTF">2018-04-09T19:19:00Z</dcterms:created>
  <dcterms:modified xsi:type="dcterms:W3CDTF">2018-04-09T19:19:00Z</dcterms:modified>
</cp:coreProperties>
</file>