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024E" w:rsidRP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E4024E" w:rsidRDefault="00E4024E" w:rsidP="00E4024E">
      <w:pPr>
        <w:tabs>
          <w:tab w:val="right" w:pos="5933"/>
        </w:tabs>
        <w:suppressAutoHyphens/>
      </w:pPr>
      <w:r>
        <w:tab/>
      </w:r>
      <w:r>
        <w:rPr>
          <w:b/>
          <w:sz w:val="36"/>
        </w:rPr>
        <w:t>H. 4602</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349B">
        <w:t>Reps. Henderson, Bedingfield, Alexander, Dillard, Douglas, Erickson, Fry, Hewitt, Huggins, Ridgeway, West, Norrell, Weeks, Rutherford and Atwater</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6303E3">
      <w:pPr>
        <w:tabs>
          <w:tab w:val="right" w:pos="5933"/>
        </w:tabs>
        <w:suppressAutoHyphens/>
      </w:pPr>
      <w:r>
        <w:t>S. Printed 3/8/18--H.</w:t>
      </w:r>
      <w:r w:rsidR="006303E3">
        <w:tab/>
        <w:t>[SEC 3/9/18 3:12 PM]</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4602) </w:t>
      </w:r>
      <w:r w:rsidRPr="00E4024E">
        <w:rPr>
          <w:color w:val="000000" w:themeColor="text1"/>
          <w:u w:color="000000" w:themeColor="text1"/>
        </w:rPr>
        <w:t>to amend the Code of Laws of South Carolina, 1976, by adding Section 44</w:t>
      </w:r>
      <w:r w:rsidRPr="00E4024E">
        <w:rPr>
          <w:color w:val="000000" w:themeColor="text1"/>
          <w:u w:color="000000" w:themeColor="text1"/>
        </w:rPr>
        <w:noBreakHyphen/>
        <w:t>130</w:t>
      </w:r>
      <w:r w:rsidRPr="00E4024E">
        <w:rPr>
          <w:color w:val="000000" w:themeColor="text1"/>
          <w:u w:color="000000" w:themeColor="text1"/>
        </w:rPr>
        <w:noBreakHyphen/>
        <w:t>70 so as to require hospital emergency department physicians and pharmacists to submit certain</w:t>
      </w:r>
      <w:r>
        <w:t>, etc., respectfully</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Amend the bill, as and if amended, by striking SECTION 1 and inserting:</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1197">
        <w:t>/</w:t>
      </w:r>
      <w:r w:rsidRPr="008C1197">
        <w:tab/>
        <w:t>SECTION</w:t>
      </w:r>
      <w:r w:rsidRPr="008C1197">
        <w:tab/>
        <w:t>1.</w:t>
      </w:r>
      <w:r w:rsidRPr="008C1197">
        <w:tab/>
      </w:r>
      <w:r w:rsidRPr="008C1197">
        <w:rPr>
          <w:u w:color="000000" w:themeColor="text1"/>
        </w:rPr>
        <w:t>Chapter 130, Title 44 of the 1976 Code is amended by adding:</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“Section 44</w:t>
      </w:r>
      <w:r w:rsidRPr="008C1197">
        <w:rPr>
          <w:u w:color="000000" w:themeColor="text1"/>
        </w:rPr>
        <w:noBreakHyphen/>
        <w:t>130</w:t>
      </w:r>
      <w:r w:rsidRPr="008C1197">
        <w:rPr>
          <w:u w:color="000000" w:themeColor="text1"/>
        </w:rPr>
        <w:noBreakHyphen/>
        <w:t>70.</w:t>
      </w:r>
      <w:r w:rsidRPr="008C1197">
        <w:rPr>
          <w:u w:color="000000" w:themeColor="text1"/>
        </w:rPr>
        <w:tab/>
        <w:t>(</w:t>
      </w:r>
      <w:bookmarkStart w:id="0" w:name="temp"/>
      <w:bookmarkEnd w:id="0"/>
      <w:r w:rsidRPr="008C1197">
        <w:rPr>
          <w:u w:color="000000" w:themeColor="text1"/>
        </w:rPr>
        <w:t>A)</w:t>
      </w:r>
      <w:r w:rsidRPr="008C1197">
        <w:rPr>
          <w:u w:color="000000" w:themeColor="text1"/>
        </w:rPr>
        <w:tab/>
        <w:t xml:space="preserve">If a person is administered an opioid antidote in a hospital emergency department or other health care facility </w:t>
      </w:r>
      <w:r w:rsidRPr="008C1197">
        <w:t>and the supervising physician diagnoses the patient as having experienced</w:t>
      </w:r>
      <w:r w:rsidRPr="008C1197">
        <w:rPr>
          <w:u w:color="000000" w:themeColor="text1"/>
        </w:rPr>
        <w:t xml:space="preserve"> an opioid overdose, 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shall report to the department’s Bureau of Drug Control information regarding the opioid antidote administered for inclusion in the prescription monitoring program. The information submitted must include:</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lastRenderedPageBreak/>
        <w:tab/>
      </w:r>
      <w:r w:rsidRPr="008C1197">
        <w:rPr>
          <w:u w:color="000000" w:themeColor="text1"/>
        </w:rPr>
        <w:tab/>
        <w:t>(3)</w:t>
      </w:r>
      <w:r w:rsidRPr="008C1197">
        <w:rPr>
          <w:u w:color="000000" w:themeColor="text1"/>
        </w:rPr>
        <w:tab/>
        <w:t>name, address, and date of birth of the person to whom the opioid antidote was administered, if available.</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r w:rsidRPr="008C1197">
        <w:rPr>
          <w:u w:color="000000" w:themeColor="text1"/>
        </w:rPr>
        <w:tab/>
        <w:t>/</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Renumber sections to conform.</w:t>
      </w:r>
    </w:p>
    <w:p w:rsid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Amend title to conform.</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024E" w:rsidRPr="00366CB6" w:rsidRDefault="00E4024E" w:rsidP="00E4024E">
      <w:pPr>
        <w:rPr>
          <w:b/>
        </w:rPr>
      </w:pPr>
      <w:r w:rsidRPr="00366CB6">
        <w:rPr>
          <w:b/>
        </w:rPr>
        <w:t>Explanation of Fiscal Impact</w:t>
      </w:r>
    </w:p>
    <w:p w:rsidR="00E4024E" w:rsidRPr="00366CB6" w:rsidRDefault="00E4024E" w:rsidP="00E4024E">
      <w:pPr>
        <w:rPr>
          <w:b/>
        </w:rPr>
      </w:pPr>
      <w:r w:rsidRPr="00366CB6">
        <w:rPr>
          <w:b/>
        </w:rPr>
        <w:t>Introduced on January 10, 2018</w:t>
      </w:r>
    </w:p>
    <w:p w:rsidR="00E4024E" w:rsidRPr="00366CB6" w:rsidRDefault="00E4024E" w:rsidP="00E4024E">
      <w:r w:rsidRPr="00366CB6">
        <w:rPr>
          <w:b/>
        </w:rPr>
        <w:t>State Expenditure</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 xml:space="preserve">This bill would require first responders, supervising physicians, or the pharmacist-in-charge in a hospital emergency department or other health care facility to submit a report to the Department of Health and Environmental Control’s Bureau of Drug Control (Drug Control) on any individual who is administered an opioid antidote when that person appears to be experiencing an opioid overdose.   The report must be submitted electronically within 24 hours of administering the opioid antidote.  </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 xml:space="preserve">Once a report has been submitted, Drug Control must verify whether any prescription history of the person appears in the </w:t>
      </w:r>
      <w:r w:rsidRPr="00366CB6">
        <w:rPr>
          <w:sz w:val="22"/>
        </w:rPr>
        <w:lastRenderedPageBreak/>
        <w:t>prescription monitoring program, and if so, document the date of the administration of the opioid antidote in the Prescription Monitoring Program so that it may be reviewed by a practitioner or authorized delegate.  Additionally, Drug Control must maintain data on the administration of opioid antidotes including the frequency with which opioid antidotes are administered by geographical location, first responder, and dispenser, where applicable.</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The expenditure impact to the Department of Health and Environmental Control is pending, contingent upon a response from the agency.</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024E" w:rsidRP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24E" w:rsidSect="00E402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A63" w:rsidRDefault="00740A63"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E5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83D" w:rsidP="009F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0C7A51">
        <w:rPr>
          <w:color w:val="000000" w:themeColor="text1"/>
          <w:u w:color="000000" w:themeColor="text1"/>
        </w:rPr>
        <w:t>TO AMEND THE CODE OF LAWS OF SOUTH CAROLINA, 1976, BY ADDING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 xml:space="preserve">70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1640, AS AMENDED, RELATING TO THE PRESCRIPTION MONITORING PROGRAM, SO AS TO REQUIRE THE PROGRAM TO MONITOR THE ADMINISTERING OF OPIOID ANTIDOTES BY FIRST RESPONDERS AND IN EMERGENCY HEALTH CARE SETTINGS; AND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E81102" w:rsidRPr="00E81102">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8E2534" w:rsidRPr="00172FB7">
        <w:rPr>
          <w:color w:val="000000" w:themeColor="text1"/>
          <w:u w:color="000000" w:themeColor="text1"/>
        </w:rPr>
        <w:t>Chapter 130, Title 44 of the 1976 Code is amended by adding:</w:t>
      </w:r>
    </w:p>
    <w:p w:rsidR="008E2534" w:rsidRDefault="008E2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7131" w:rsidRDefault="008E2534"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F97131" w:rsidRPr="000C7A51">
        <w:rPr>
          <w:color w:val="000000" w:themeColor="text1"/>
          <w:u w:color="000000" w:themeColor="text1"/>
        </w:rPr>
        <w:t>Section 44</w:t>
      </w:r>
      <w:r w:rsidR="00E81102">
        <w:rPr>
          <w:color w:val="000000" w:themeColor="text1"/>
          <w:u w:color="000000" w:themeColor="text1"/>
        </w:rPr>
        <w:noBreakHyphen/>
      </w:r>
      <w:r w:rsidR="00F97131" w:rsidRPr="000C7A51">
        <w:rPr>
          <w:color w:val="000000" w:themeColor="text1"/>
          <w:u w:color="000000" w:themeColor="text1"/>
        </w:rPr>
        <w:t>130</w:t>
      </w:r>
      <w:r w:rsidR="00E81102">
        <w:rPr>
          <w:color w:val="000000" w:themeColor="text1"/>
          <w:u w:color="000000" w:themeColor="text1"/>
        </w:rPr>
        <w:noBreakHyphen/>
      </w:r>
      <w:r w:rsidR="00F97131" w:rsidRPr="000C7A51">
        <w:rPr>
          <w:color w:val="000000" w:themeColor="text1"/>
          <w:u w:color="000000" w:themeColor="text1"/>
        </w:rPr>
        <w:t>70.</w:t>
      </w:r>
      <w:r w:rsidR="00F97131">
        <w:rPr>
          <w:color w:val="000000" w:themeColor="text1"/>
          <w:u w:color="000000" w:themeColor="text1"/>
        </w:rPr>
        <w:tab/>
      </w:r>
      <w:r w:rsidR="00F97131" w:rsidRPr="000C7A51">
        <w:rPr>
          <w:color w:val="000000" w:themeColor="text1"/>
          <w:u w:color="000000" w:themeColor="text1"/>
        </w:rPr>
        <w:t>(A)</w:t>
      </w:r>
      <w:r w:rsidR="00F97131">
        <w:rPr>
          <w:color w:val="000000" w:themeColor="text1"/>
          <w:u w:color="000000" w:themeColor="text1"/>
        </w:rPr>
        <w:tab/>
      </w:r>
      <w:r w:rsidR="00F97131" w:rsidRPr="000C7A51">
        <w:rPr>
          <w:color w:val="000000" w:themeColor="text1"/>
          <w:u w:color="000000" w:themeColor="text1"/>
        </w:rPr>
        <w:t>If a person is administered an opioid antidote in a hospital emergency department or other health care facility when the person appears to be experiencing an opioid overdose, the supervising physician or institutional pharmacy</w:t>
      </w:r>
      <w:r w:rsidR="00E81102" w:rsidRPr="00E81102">
        <w:rPr>
          <w:color w:val="000000" w:themeColor="text1"/>
          <w:u w:color="000000" w:themeColor="text1"/>
        </w:rPr>
        <w:t>’</w:t>
      </w:r>
      <w:r w:rsidR="00F97131" w:rsidRPr="000C7A51">
        <w:rPr>
          <w:color w:val="000000" w:themeColor="text1"/>
          <w:u w:color="000000" w:themeColor="text1"/>
        </w:rPr>
        <w:t>s pharmacist</w:t>
      </w:r>
      <w:r w:rsidR="00E81102">
        <w:rPr>
          <w:color w:val="000000" w:themeColor="text1"/>
          <w:u w:color="000000" w:themeColor="text1"/>
        </w:rPr>
        <w:noBreakHyphen/>
      </w:r>
      <w:r w:rsidR="00F97131" w:rsidRPr="000C7A51">
        <w:rPr>
          <w:color w:val="000000" w:themeColor="text1"/>
          <w:u w:color="000000" w:themeColor="text1"/>
        </w:rPr>
        <w:t>in</w:t>
      </w:r>
      <w:r w:rsidR="00E81102">
        <w:rPr>
          <w:color w:val="000000" w:themeColor="text1"/>
          <w:u w:color="000000" w:themeColor="text1"/>
        </w:rPr>
        <w:noBreakHyphen/>
      </w:r>
      <w:r w:rsidR="00F97131" w:rsidRPr="000C7A51">
        <w:rPr>
          <w:color w:val="000000" w:themeColor="text1"/>
          <w:u w:color="000000" w:themeColor="text1"/>
        </w:rPr>
        <w:t>charge shall report to the department</w:t>
      </w:r>
      <w:r w:rsidR="00E81102" w:rsidRPr="00E81102">
        <w:rPr>
          <w:color w:val="000000" w:themeColor="text1"/>
          <w:u w:color="000000" w:themeColor="text1"/>
        </w:rPr>
        <w:t>’</w:t>
      </w:r>
      <w:r w:rsidR="00F97131" w:rsidRPr="000C7A51">
        <w:rPr>
          <w:color w:val="000000" w:themeColor="text1"/>
          <w:u w:color="000000" w:themeColor="text1"/>
        </w:rPr>
        <w:t>s Bureau of Drug Control information regarding the opioid antidote administered for inclusion in the prescription monitoring program. The information submitted must include: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(1)</w:t>
      </w:r>
      <w:r>
        <w:rPr>
          <w:color w:val="000000" w:themeColor="text1"/>
          <w:u w:color="000000" w:themeColor="text1"/>
        </w:rPr>
        <w:tab/>
      </w:r>
      <w:r w:rsidRPr="000C7A51">
        <w:rPr>
          <w:color w:val="000000" w:themeColor="text1"/>
          <w:u w:color="000000" w:themeColor="text1"/>
        </w:rPr>
        <w:t>date the opioid antidote was administered;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dosage of opioid</w:t>
      </w:r>
      <w:r w:rsidR="00A72847">
        <w:rPr>
          <w:color w:val="000000" w:themeColor="text1"/>
          <w:u w:color="000000" w:themeColor="text1"/>
        </w:rPr>
        <w:t xml:space="preserve"> </w:t>
      </w:r>
      <w:r w:rsidRPr="000C7A51">
        <w:rPr>
          <w:color w:val="000000" w:themeColor="text1"/>
          <w:u w:color="000000" w:themeColor="text1"/>
        </w:rPr>
        <w:t>antidote administered a</w:t>
      </w:r>
      <w:r>
        <w:rPr>
          <w:color w:val="000000" w:themeColor="text1"/>
          <w:u w:color="000000" w:themeColor="text1"/>
        </w:rPr>
        <w:t>nd route of administration; and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The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charge shall submit the information required pursuant to subsection (A) electronically to Drug Control within twenty</w:t>
      </w:r>
      <w:r w:rsidR="00E81102">
        <w:rPr>
          <w:color w:val="000000" w:themeColor="text1"/>
          <w:u w:color="000000" w:themeColor="text1"/>
        </w:rPr>
        <w:noBreakHyphen/>
      </w:r>
      <w:r w:rsidRPr="000C7A51">
        <w:rPr>
          <w:color w:val="000000" w:themeColor="text1"/>
          <w:u w:color="000000" w:themeColor="text1"/>
        </w:rPr>
        <w:t>four hours of administerin</w:t>
      </w:r>
      <w:r>
        <w:rPr>
          <w:color w:val="000000" w:themeColor="text1"/>
          <w:u w:color="000000" w:themeColor="text1"/>
        </w:rPr>
        <w:t>g the opioid antidote.</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7A51">
        <w:rPr>
          <w:color w:val="000000" w:themeColor="text1"/>
          <w:u w:color="000000" w:themeColor="text1"/>
        </w:rPr>
        <w:t>C)(1)</w:t>
      </w:r>
      <w:r>
        <w:rPr>
          <w:color w:val="000000" w:themeColor="text1"/>
          <w:u w:color="000000" w:themeColor="text1"/>
        </w:rPr>
        <w:tab/>
      </w:r>
      <w:r w:rsidRPr="000C7A51">
        <w:rPr>
          <w:color w:val="000000" w:themeColor="text1"/>
          <w:u w:color="000000" w:themeColor="text1"/>
        </w:rPr>
        <w:t>After a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 xml:space="preserve">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8E2534"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Drug Control also shall maintain data on the administering of opioid antidotes as required by this section including, but not limited to, the frequency with which opioid antidotes are administered in hospital emergency departments and other health care facilities by geographic location.</w:t>
      </w:r>
      <w:r w:rsidR="00D35D61" w:rsidRPr="00DC054F">
        <w:rPr>
          <w:color w:val="000000" w:themeColor="text1"/>
          <w:u w:color="000000" w:themeColor="text1"/>
        </w:rPr>
        <w:t>”</w:t>
      </w:r>
    </w:p>
    <w:p w:rsidR="00654F66" w:rsidRDefault="00654F66" w:rsidP="00D35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130</w:t>
      </w:r>
      <w:r w:rsidR="00E81102">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2A7" w:rsidRPr="000C7A51" w:rsidRDefault="00654F66"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C012A7" w:rsidRPr="000C7A51">
        <w:rPr>
          <w:color w:val="000000" w:themeColor="text1"/>
          <w:u w:color="000000" w:themeColor="text1"/>
        </w:rPr>
        <w:t>( )(1)</w:t>
      </w:r>
      <w:r w:rsidR="00C012A7">
        <w:rPr>
          <w:color w:val="000000" w:themeColor="text1"/>
          <w:u w:color="000000" w:themeColor="text1"/>
        </w:rPr>
        <w:tab/>
      </w:r>
      <w:r w:rsidR="00C012A7" w:rsidRPr="000C7A51">
        <w:rPr>
          <w:color w:val="000000" w:themeColor="text1"/>
          <w:u w:color="000000" w:themeColor="text1"/>
        </w:rPr>
        <w:t>A first responder who administers an opioid antidote as provided in this section shall report to the department</w:t>
      </w:r>
      <w:r w:rsidR="00E81102" w:rsidRPr="00E81102">
        <w:rPr>
          <w:color w:val="000000" w:themeColor="text1"/>
          <w:u w:color="000000" w:themeColor="text1"/>
        </w:rPr>
        <w:t>’</w:t>
      </w:r>
      <w:r w:rsidR="00C012A7" w:rsidRPr="000C7A51">
        <w:rPr>
          <w:color w:val="000000" w:themeColor="text1"/>
          <w:u w:color="000000" w:themeColor="text1"/>
        </w:rPr>
        <w:t>s Bureau of Drug Control information regarding the opioid antidote administered for inclusion in the prescription monitoring program. The info</w:t>
      </w:r>
      <w:r w:rsidR="00C012A7">
        <w:rPr>
          <w:color w:val="000000" w:themeColor="text1"/>
          <w:u w:color="000000" w:themeColor="text1"/>
        </w:rPr>
        <w:t>rmation submitted must include:</w:t>
      </w:r>
    </w:p>
    <w:p w:rsidR="00504413"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r>
      <w:r w:rsidR="00504413">
        <w:rPr>
          <w:color w:val="000000" w:themeColor="text1"/>
          <w:u w:color="000000" w:themeColor="text1"/>
        </w:rPr>
        <w:t>date the opioid antidote was administered;</w:t>
      </w:r>
    </w:p>
    <w:p w:rsidR="00C012A7" w:rsidRPr="000C7A51" w:rsidRDefault="00504413"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012A7">
        <w:rPr>
          <w:color w:val="000000" w:themeColor="text1"/>
          <w:u w:color="000000" w:themeColor="text1"/>
        </w:rPr>
        <w:tab/>
      </w:r>
      <w:r w:rsidR="00C012A7">
        <w:rPr>
          <w:color w:val="000000" w:themeColor="text1"/>
          <w:u w:color="000000" w:themeColor="text1"/>
        </w:rPr>
        <w:tab/>
      </w:r>
      <w:r w:rsidR="00C012A7" w:rsidRPr="000C7A51">
        <w:rPr>
          <w:color w:val="000000" w:themeColor="text1"/>
          <w:u w:color="000000" w:themeColor="text1"/>
        </w:rPr>
        <w:t>(b)</w:t>
      </w:r>
      <w:r w:rsidR="00C012A7">
        <w:rPr>
          <w:color w:val="000000" w:themeColor="text1"/>
          <w:u w:color="000000" w:themeColor="text1"/>
        </w:rPr>
        <w:tab/>
      </w:r>
      <w:r w:rsidR="00C012A7" w:rsidRPr="000C7A51">
        <w:rPr>
          <w:color w:val="000000" w:themeColor="text1"/>
          <w:u w:color="000000" w:themeColor="text1"/>
        </w:rPr>
        <w:t>dosage of opioid antidote administered and route of administration;</w:t>
      </w:r>
    </w:p>
    <w:p w:rsidR="00C012A7"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E81102">
        <w:rPr>
          <w:color w:val="000000" w:themeColor="text1"/>
          <w:u w:color="000000" w:themeColor="text1"/>
        </w:rPr>
        <w:noBreakHyphen/>
      </w:r>
      <w:r>
        <w:rPr>
          <w:color w:val="000000" w:themeColor="text1"/>
          <w:u w:color="000000" w:themeColor="text1"/>
        </w:rPr>
        <w:t>two hours of administration.</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654F66"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00654F66" w:rsidRPr="00172FB7">
        <w:rPr>
          <w:color w:val="000000" w:themeColor="text1"/>
          <w:u w:color="000000" w:themeColor="text1"/>
        </w:rPr>
        <w:t>”</w:t>
      </w: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1640(A) of the 1976 Code, as last amended by Act 91 of 2017, is further amended to read:</w:t>
      </w:r>
    </w:p>
    <w:p w:rsidR="00F31415" w:rsidRDefault="00C012A7" w:rsidP="00C012A7">
      <w:pPr>
        <w:tabs>
          <w:tab w:val="left" w:pos="720"/>
          <w:tab w:val="left" w:pos="1440"/>
          <w:tab w:val="left" w:pos="2880"/>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F31415" w:rsidRDefault="00F31415" w:rsidP="00DF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25729">
        <w:rPr>
          <w:color w:val="000000" w:themeColor="text1"/>
          <w:u w:color="000000" w:themeColor="text1"/>
        </w:rPr>
        <w:t>(A)</w:t>
      </w:r>
      <w:r w:rsidR="00525729">
        <w:rPr>
          <w:color w:val="000000" w:themeColor="text1"/>
          <w:u w:color="000000" w:themeColor="text1"/>
        </w:rPr>
        <w:tab/>
      </w:r>
      <w:r w:rsidR="003E7CBB"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003E7CBB" w:rsidRPr="000C7A51">
        <w:rPr>
          <w:color w:val="000000" w:themeColor="text1"/>
          <w:u w:val="single" w:color="000000" w:themeColor="text1"/>
        </w:rPr>
        <w:t>and the administering of</w:t>
      </w:r>
      <w:r w:rsidR="003E7CBB" w:rsidRPr="000C7A51">
        <w:rPr>
          <w:color w:val="000000" w:themeColor="text1"/>
          <w:u w:color="000000" w:themeColor="text1"/>
        </w:rPr>
        <w:t xml:space="preserve"> </w:t>
      </w:r>
      <w:r w:rsidR="003E7CBB" w:rsidRPr="000C7A51">
        <w:rPr>
          <w:color w:val="000000" w:themeColor="text1"/>
          <w:u w:val="single" w:color="000000" w:themeColor="text1"/>
        </w:rPr>
        <w:t>opioid antidotes pursuant to Sections 44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60 an</w:t>
      </w:r>
      <w:r w:rsidR="003E7CBB" w:rsidRPr="00E81102">
        <w:rPr>
          <w:color w:val="000000" w:themeColor="text1"/>
          <w:u w:val="single" w:color="000000" w:themeColor="text1"/>
        </w:rPr>
        <w:t>d 4</w:t>
      </w:r>
      <w:r w:rsidR="003E7CBB" w:rsidRPr="000C7A51">
        <w:rPr>
          <w:color w:val="000000" w:themeColor="text1"/>
          <w:u w:val="single" w:color="000000" w:themeColor="text1"/>
        </w:rPr>
        <w:t>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70</w:t>
      </w:r>
      <w:r w:rsidR="003E7CBB" w:rsidRPr="000C7A51">
        <w:rPr>
          <w:color w:val="000000" w:themeColor="text1"/>
          <w:u w:color="000000" w:themeColor="text1"/>
        </w:rPr>
        <w:t>.</w:t>
      </w:r>
      <w:r>
        <w:t>”</w:t>
      </w: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1645(A) of the 1976 Code, as added by Act 91 of 2017, is amended to read:</w:t>
      </w:r>
    </w:p>
    <w:p w:rsidR="006303E3" w:rsidRDefault="006303E3"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7F68" w:rsidRDefault="00525729"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3E3">
        <w:t>“</w:t>
      </w:r>
      <w:r w:rsidR="004D31E7" w:rsidRPr="000C7A51">
        <w:rPr>
          <w:color w:val="000000" w:themeColor="text1"/>
          <w:u w:color="000000" w:themeColor="text1"/>
        </w:rPr>
        <w:t>A practitioner, or the practitioner</w:t>
      </w:r>
      <w:r w:rsidR="00E81102" w:rsidRPr="00E81102">
        <w:rPr>
          <w:color w:val="000000" w:themeColor="text1"/>
          <w:u w:color="000000" w:themeColor="text1"/>
        </w:rPr>
        <w:t>’</w:t>
      </w:r>
      <w:r w:rsidR="004D31E7" w:rsidRPr="000C7A51">
        <w:rPr>
          <w:color w:val="000000" w:themeColor="text1"/>
          <w:u w:color="000000" w:themeColor="text1"/>
        </w:rPr>
        <w:t>s authorized delegate, shall review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w:t>
      </w:r>
      <w:r w:rsidR="004D31E7" w:rsidRPr="000C7A51">
        <w:rPr>
          <w:color w:val="000000" w:themeColor="text1"/>
          <w:u w:color="000000" w:themeColor="text1"/>
        </w:rPr>
        <w:t xml:space="preserve"> </w:t>
      </w:r>
      <w:r w:rsidR="004D31E7" w:rsidRPr="000C7A51">
        <w:rPr>
          <w:color w:val="000000" w:themeColor="text1"/>
          <w:u w:val="single" w:color="000000" w:themeColor="text1"/>
        </w:rPr>
        <w:t>history of the administering of an opioid antidote to t</w:t>
      </w:r>
      <w:r w:rsidR="004D31E7" w:rsidRPr="00E81102">
        <w:rPr>
          <w:color w:val="000000" w:themeColor="text1"/>
          <w:u w:val="single" w:color="000000" w:themeColor="text1"/>
        </w:rPr>
        <w:t>he pa</w:t>
      </w:r>
      <w:r w:rsidR="004D31E7" w:rsidRPr="000C7A51">
        <w:rPr>
          <w:color w:val="000000" w:themeColor="text1"/>
          <w:u w:val="single" w:color="000000" w:themeColor="text1"/>
        </w:rPr>
        <w:t>tient pursuant to Section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60 or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70</w:t>
      </w:r>
      <w:r w:rsidR="004D31E7" w:rsidRPr="000C7A51">
        <w:rPr>
          <w:color w:val="000000" w:themeColor="text1"/>
          <w:u w:color="000000" w:themeColor="text1"/>
        </w:rPr>
        <w:t>, as maintained in the prescription monitoring program, before the practitioner issues a prescription for a Schedule II controlled substance. If an authorized delegate reviews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 history of the administering of an opio</w:t>
      </w:r>
      <w:r w:rsidR="004D31E7" w:rsidRPr="00B71010">
        <w:rPr>
          <w:color w:val="000000" w:themeColor="text1"/>
          <w:u w:val="single" w:color="000000" w:themeColor="text1"/>
        </w:rPr>
        <w:t>id a</w:t>
      </w:r>
      <w:r w:rsidR="004D31E7" w:rsidRPr="000C7A51">
        <w:rPr>
          <w:color w:val="000000" w:themeColor="text1"/>
          <w:u w:val="single" w:color="000000" w:themeColor="text1"/>
        </w:rPr>
        <w:t>ntidote to the patient as provided in this subsection</w:t>
      </w:r>
      <w:r w:rsidR="004D31E7" w:rsidRPr="000C7A51">
        <w:rPr>
          <w:color w:val="000000" w:themeColor="text1"/>
          <w:u w:color="000000" w:themeColor="text1"/>
        </w:rPr>
        <w:t xml:space="preserve">, the practitioner must consult </w:t>
      </w:r>
      <w:r w:rsidR="004D31E7" w:rsidRPr="000C7A51">
        <w:rPr>
          <w:color w:val="000000" w:themeColor="text1"/>
          <w:u w:color="000000" w:themeColor="text1"/>
        </w:rPr>
        <w:lastRenderedPageBreak/>
        <w:t xml:space="preserve">with the authorized delegate regarding the prescription </w:t>
      </w:r>
      <w:r w:rsidR="004D31E7" w:rsidRPr="000C7A51">
        <w:rPr>
          <w:color w:val="000000" w:themeColor="text1"/>
          <w:u w:val="single" w:color="000000" w:themeColor="text1"/>
        </w:rPr>
        <w:t>and opioid antidote administering</w:t>
      </w:r>
      <w:r w:rsidR="004D31E7" w:rsidRPr="000C7A51">
        <w:rPr>
          <w:color w:val="000000" w:themeColor="text1"/>
          <w:u w:color="000000" w:themeColor="text1"/>
        </w:rPr>
        <w:t xml:space="preserve"> history before issuing a prescription for a Schedule II controlled substance. The consultation must be documented in the patient</w:t>
      </w:r>
      <w:r w:rsidR="00E81102" w:rsidRPr="00E81102">
        <w:rPr>
          <w:color w:val="000000" w:themeColor="text1"/>
          <w:u w:color="000000" w:themeColor="text1"/>
        </w:rPr>
        <w:t>’</w:t>
      </w:r>
      <w:r w:rsidR="004D31E7" w:rsidRPr="000C7A51">
        <w:rPr>
          <w:color w:val="000000" w:themeColor="text1"/>
          <w:u w:color="000000" w:themeColor="text1"/>
        </w:rPr>
        <w:t>s medical record.</w:t>
      </w:r>
      <w:r w:rsidR="004D31E7">
        <w:rPr>
          <w:color w:val="000000" w:themeColor="text1"/>
          <w:u w:color="000000" w:themeColor="text1"/>
        </w:rPr>
        <w:t>”</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F68">
        <w:t>5</w:t>
      </w:r>
      <w:r>
        <w:t>.</w:t>
      </w:r>
      <w:r>
        <w:tab/>
        <w:t>This act takes effect upon approval by the Governor.</w:t>
      </w:r>
    </w:p>
    <w:p w:rsidR="00F72E30" w:rsidRDefault="00E81102" w:rsidP="00A5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129" w:rsidRDefault="008B7129" w:rsidP="008B7129">
      <w:pPr>
        <w:suppressAutoHyphens/>
      </w:pPr>
    </w:p>
    <w:sectPr w:rsidR="008B7129" w:rsidSect="00E402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038" w:rsidRDefault="009E5038" w:rsidP="009F0C77">
      <w:r>
        <w:separator/>
      </w:r>
    </w:p>
  </w:endnote>
  <w:endnote w:type="continuationSeparator" w:id="0">
    <w:p w:rsidR="009E5038" w:rsidRDefault="009E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100847-FD65-43FF-AA54-CB664DFA1913}"/>
    <w:embedBold r:id="rId2" w:fontKey="{A0B59F99-686E-452A-92D4-B21A1502CAE2}"/>
  </w:font>
  <w:font w:name="Calibri">
    <w:panose1 w:val="020F0502020204030204"/>
    <w:charset w:val="00"/>
    <w:family w:val="swiss"/>
    <w:pitch w:val="variable"/>
    <w:sig w:usb0="E00002FF" w:usb1="4000ACFF" w:usb2="00000001" w:usb3="00000000" w:csb0="0000019F" w:csb1="00000000"/>
    <w:embedRegular r:id="rId3" w:fontKey="{6206A52A-D282-4BFA-B58A-2F2FB1AEC94B}"/>
  </w:font>
  <w:font w:name="Segoe UI">
    <w:panose1 w:val="020B0502040204020203"/>
    <w:charset w:val="00"/>
    <w:family w:val="swiss"/>
    <w:pitch w:val="variable"/>
    <w:sig w:usb0="E10022FF" w:usb1="C000E47F" w:usb2="00000029" w:usb3="00000000" w:csb0="000001DF" w:csb1="00000000"/>
    <w:embedRegular r:id="rId4" w:fontKey="{95B8628D-F9F5-43BF-A55B-085941E32578}"/>
  </w:font>
  <w:font w:name="Cambria">
    <w:panose1 w:val="02040503050406030204"/>
    <w:charset w:val="00"/>
    <w:family w:val="roman"/>
    <w:pitch w:val="variable"/>
    <w:sig w:usb0="E00002FF" w:usb1="400004FF" w:usb2="00000000" w:usb3="00000000" w:csb0="0000019F" w:csb1="00000000"/>
    <w:embedRegular r:id="rId5" w:fontKey="{FBB4C752-BF8D-46EB-9343-E87A10B05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E30" w:rsidRPr="00740A63" w:rsidRDefault="00740A63" w:rsidP="00740A63">
    <w:pPr>
      <w:pStyle w:val="Footer"/>
      <w:tabs>
        <w:tab w:val="clear" w:pos="4680"/>
        <w:tab w:val="clear" w:pos="9360"/>
        <w:tab w:val="center" w:pos="2995"/>
      </w:tabs>
      <w:spacing w:before="120"/>
    </w:pPr>
    <w:r>
      <w:t>[4602</w:t>
    </w:r>
    <w:r w:rsidR="00E4024E">
      <w:t>-</w:t>
    </w:r>
    <w:r w:rsidR="00E4024E">
      <w:fldChar w:fldCharType="begin"/>
    </w:r>
    <w:r w:rsidR="00E4024E">
      <w:instrText xml:space="preserve"> PAGE  \* MERGEFORMAT </w:instrText>
    </w:r>
    <w:r w:rsidR="00E4024E">
      <w:fldChar w:fldCharType="separate"/>
    </w:r>
    <w:r w:rsidR="008B7129">
      <w:rPr>
        <w:noProof/>
      </w:rPr>
      <w:t>3</w:t>
    </w:r>
    <w:r w:rsidR="00E4024E">
      <w:fldChar w:fldCharType="end"/>
    </w:r>
    <w:r w:rsidR="00E402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24E" w:rsidRPr="00740A63" w:rsidRDefault="00E4024E" w:rsidP="00740A63">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sidR="008B71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038" w:rsidRDefault="009E5038" w:rsidP="009F0C77">
      <w:r>
        <w:separator/>
      </w:r>
    </w:p>
  </w:footnote>
  <w:footnote w:type="continuationSeparator" w:id="0">
    <w:p w:rsidR="009E5038" w:rsidRDefault="009E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0VR18"/>
    <w:docVar w:name="CoverBillType" w:val="b"/>
    <w:docVar w:name="DocPath" w:val="L:\Council\bills\CC\15190VR18.DOCX"/>
    <w:docVar w:name="dvBillNumber" w:val="4602"/>
    <w:docVar w:name="dvBillNumberPrefix" w:val="H. "/>
    <w:docVar w:name="dvOriginalBody" w:val="House"/>
    <w:docVar w:name="dvSteno" w:val="CC"/>
    <w:docVar w:name="NameofBody" w:val="h"/>
    <w:docVar w:name="vGroup2" w:val="Council"/>
  </w:docVars>
  <w:rsids>
    <w:rsidRoot w:val="009E5038"/>
    <w:rsid w:val="00011869"/>
    <w:rsid w:val="00015CD6"/>
    <w:rsid w:val="00030039"/>
    <w:rsid w:val="000456B5"/>
    <w:rsid w:val="000A175F"/>
    <w:rsid w:val="000A7CE3"/>
    <w:rsid w:val="000E0100"/>
    <w:rsid w:val="000E1785"/>
    <w:rsid w:val="000F40FA"/>
    <w:rsid w:val="001035F1"/>
    <w:rsid w:val="0010776B"/>
    <w:rsid w:val="00133E66"/>
    <w:rsid w:val="001435A3"/>
    <w:rsid w:val="00146ED3"/>
    <w:rsid w:val="00151044"/>
    <w:rsid w:val="0018453A"/>
    <w:rsid w:val="001D08F2"/>
    <w:rsid w:val="001D3A58"/>
    <w:rsid w:val="001D525B"/>
    <w:rsid w:val="001D7F4F"/>
    <w:rsid w:val="00205238"/>
    <w:rsid w:val="00215676"/>
    <w:rsid w:val="002321B6"/>
    <w:rsid w:val="00250967"/>
    <w:rsid w:val="002543C8"/>
    <w:rsid w:val="0025541D"/>
    <w:rsid w:val="00284AAE"/>
    <w:rsid w:val="002861C3"/>
    <w:rsid w:val="002E5912"/>
    <w:rsid w:val="00301B21"/>
    <w:rsid w:val="00303CCF"/>
    <w:rsid w:val="003248C9"/>
    <w:rsid w:val="00325348"/>
    <w:rsid w:val="0032732C"/>
    <w:rsid w:val="00336AD0"/>
    <w:rsid w:val="0037079A"/>
    <w:rsid w:val="003C4DAB"/>
    <w:rsid w:val="003D01E8"/>
    <w:rsid w:val="003E5288"/>
    <w:rsid w:val="003E7CBB"/>
    <w:rsid w:val="003F6D79"/>
    <w:rsid w:val="00412D66"/>
    <w:rsid w:val="0041760A"/>
    <w:rsid w:val="00417C01"/>
    <w:rsid w:val="00431FB7"/>
    <w:rsid w:val="004403BD"/>
    <w:rsid w:val="00461441"/>
    <w:rsid w:val="00477C4C"/>
    <w:rsid w:val="004809EE"/>
    <w:rsid w:val="004C7290"/>
    <w:rsid w:val="004D31E7"/>
    <w:rsid w:val="004E5F8D"/>
    <w:rsid w:val="004E7D54"/>
    <w:rsid w:val="00504413"/>
    <w:rsid w:val="00525729"/>
    <w:rsid w:val="005273C6"/>
    <w:rsid w:val="00530A69"/>
    <w:rsid w:val="00545593"/>
    <w:rsid w:val="00556EBF"/>
    <w:rsid w:val="00577C6C"/>
    <w:rsid w:val="005A62FE"/>
    <w:rsid w:val="005C2FE2"/>
    <w:rsid w:val="005E2BC9"/>
    <w:rsid w:val="00605102"/>
    <w:rsid w:val="006215AA"/>
    <w:rsid w:val="00627A7F"/>
    <w:rsid w:val="006303E3"/>
    <w:rsid w:val="00632FE4"/>
    <w:rsid w:val="00654F66"/>
    <w:rsid w:val="006648BD"/>
    <w:rsid w:val="006913C9"/>
    <w:rsid w:val="0069470D"/>
    <w:rsid w:val="006D58AA"/>
    <w:rsid w:val="006E2702"/>
    <w:rsid w:val="00700659"/>
    <w:rsid w:val="00734F00"/>
    <w:rsid w:val="00740A63"/>
    <w:rsid w:val="00754F94"/>
    <w:rsid w:val="00760B0E"/>
    <w:rsid w:val="007A70AE"/>
    <w:rsid w:val="008035E3"/>
    <w:rsid w:val="008362E8"/>
    <w:rsid w:val="0085786E"/>
    <w:rsid w:val="008A1768"/>
    <w:rsid w:val="008A489F"/>
    <w:rsid w:val="008A4FAF"/>
    <w:rsid w:val="008B7129"/>
    <w:rsid w:val="008D6DAC"/>
    <w:rsid w:val="008E2534"/>
    <w:rsid w:val="008F0F33"/>
    <w:rsid w:val="008F4429"/>
    <w:rsid w:val="0091687A"/>
    <w:rsid w:val="0093616F"/>
    <w:rsid w:val="0094021A"/>
    <w:rsid w:val="009B44AF"/>
    <w:rsid w:val="009B5F98"/>
    <w:rsid w:val="009C6A0B"/>
    <w:rsid w:val="009E5038"/>
    <w:rsid w:val="009F0C77"/>
    <w:rsid w:val="009F283D"/>
    <w:rsid w:val="009F4DD1"/>
    <w:rsid w:val="00A02543"/>
    <w:rsid w:val="00A23840"/>
    <w:rsid w:val="00A41684"/>
    <w:rsid w:val="00A51CDD"/>
    <w:rsid w:val="00A64E80"/>
    <w:rsid w:val="00A72847"/>
    <w:rsid w:val="00A72BCD"/>
    <w:rsid w:val="00A741D9"/>
    <w:rsid w:val="00A833AB"/>
    <w:rsid w:val="00A9741D"/>
    <w:rsid w:val="00AC34A2"/>
    <w:rsid w:val="00AD1C9A"/>
    <w:rsid w:val="00AD4B17"/>
    <w:rsid w:val="00B412D4"/>
    <w:rsid w:val="00B71010"/>
    <w:rsid w:val="00BA624F"/>
    <w:rsid w:val="00BD7F7A"/>
    <w:rsid w:val="00BE3C22"/>
    <w:rsid w:val="00BF1304"/>
    <w:rsid w:val="00BF6918"/>
    <w:rsid w:val="00C012A7"/>
    <w:rsid w:val="00C0345E"/>
    <w:rsid w:val="00C31C95"/>
    <w:rsid w:val="00C3483A"/>
    <w:rsid w:val="00C355AE"/>
    <w:rsid w:val="00C72CA6"/>
    <w:rsid w:val="00C74E9D"/>
    <w:rsid w:val="00C826DD"/>
    <w:rsid w:val="00C82FD3"/>
    <w:rsid w:val="00C92819"/>
    <w:rsid w:val="00CC6B7B"/>
    <w:rsid w:val="00CD2089"/>
    <w:rsid w:val="00D35D61"/>
    <w:rsid w:val="00D73A67"/>
    <w:rsid w:val="00D85D56"/>
    <w:rsid w:val="00D970A9"/>
    <w:rsid w:val="00DB7F68"/>
    <w:rsid w:val="00DF0384"/>
    <w:rsid w:val="00DF3845"/>
    <w:rsid w:val="00E04CE3"/>
    <w:rsid w:val="00E4024E"/>
    <w:rsid w:val="00E41911"/>
    <w:rsid w:val="00E44B57"/>
    <w:rsid w:val="00E81102"/>
    <w:rsid w:val="00E8628F"/>
    <w:rsid w:val="00E92EEF"/>
    <w:rsid w:val="00EF2368"/>
    <w:rsid w:val="00F24442"/>
    <w:rsid w:val="00F31415"/>
    <w:rsid w:val="00F50AE3"/>
    <w:rsid w:val="00F514E9"/>
    <w:rsid w:val="00F655B7"/>
    <w:rsid w:val="00F656BA"/>
    <w:rsid w:val="00F67CF1"/>
    <w:rsid w:val="00F728AA"/>
    <w:rsid w:val="00F72E30"/>
    <w:rsid w:val="00F840F0"/>
    <w:rsid w:val="00F971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E7D50-D8F1-40BE-B065-07DCFBE8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C3"/>
    <w:rPr>
      <w:rFonts w:ascii="Segoe UI" w:eastAsia="Times New Roman" w:hAnsi="Segoe UI" w:cs="Segoe UI"/>
      <w:sz w:val="18"/>
      <w:szCs w:val="18"/>
    </w:rPr>
  </w:style>
  <w:style w:type="paragraph" w:styleId="NoSpacing">
    <w:name w:val="No Spacing"/>
    <w:uiPriority w:val="1"/>
    <w:qFormat/>
    <w:rsid w:val="00E402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7430-3453-4020-8527-7923EE5A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7</Pages>
  <Words>1561</Words>
  <Characters>8983</Characters>
  <Application>Microsoft Office Word</Application>
  <DocSecurity>0</DocSecurity>
  <Lines>234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4602 Text of Previous Version (Mar. 9, 2018) - South Carolina Legislature Online</dc:title>
  <dc:creator>%USERNAME%</dc:creator>
  <cp:lastModifiedBy>Lavarres Lynch</cp:lastModifiedBy>
  <cp:revision>2</cp:revision>
  <cp:lastPrinted>2018-01-09T16:58:00Z</cp:lastPrinted>
  <dcterms:created xsi:type="dcterms:W3CDTF">2018-03-09T20:12:00Z</dcterms:created>
  <dcterms:modified xsi:type="dcterms:W3CDTF">2018-03-09T20:12:00Z</dcterms:modified>
</cp:coreProperties>
</file>