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 SO AS TO PROHIBIT THE DEPARTMENT OF REVENUE FROM ISSUING MORE THAN THREE RETAILER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 Article VIII</w:t>
      </w:r>
      <w:r>
        <w:rPr>
          <w:color w:val="000000" w:themeColor="text1"/>
          <w:u w:color="000000" w:themeColor="text1"/>
        </w:rPr>
        <w:noBreakHyphen/>
      </w:r>
      <w:r w:rsidRPr="00882383">
        <w:rPr>
          <w:color w:val="000000" w:themeColor="text1"/>
          <w:u w:color="000000" w:themeColor="text1"/>
        </w:rPr>
        <w:t xml:space="preserve">A, Section 1 of the South Carolina Constitution. This police power includes regulating the number and localities of retail dealer licenses that a person may be issued, a process that affects the health, safety, and morals of the </w:t>
      </w:r>
      <w:r w:rsidR="00EC063C" w:rsidRPr="00882383">
        <w:rPr>
          <w:color w:val="000000" w:themeColor="text1"/>
          <w:u w:color="000000" w:themeColor="text1"/>
        </w:rPr>
        <w:t>State</w:t>
      </w:r>
      <w:r w:rsidRPr="00882383">
        <w:rPr>
          <w:color w:val="000000" w:themeColor="text1"/>
          <w:u w:color="000000" w:themeColor="text1"/>
        </w:rPr>
        <w:t>. Regulation of the number and localities of retail dealer licenses prevents monopolies and avoids problems associated with indiscriminate price cutting, excessive advertising of alcoholic products, and concentration of retail liquor stores in close proximity</w:t>
      </w:r>
      <w:r w:rsidR="0022637D">
        <w:rPr>
          <w:color w:val="000000" w:themeColor="text1"/>
          <w:u w:color="000000" w:themeColor="text1"/>
        </w:rPr>
        <w:t xml:space="preserve"> thereby affecting the health and morals of the State</w:t>
      </w:r>
      <w:r w:rsidRPr="00882383">
        <w:rPr>
          <w:color w:val="000000" w:themeColor="text1"/>
          <w:u w:color="000000" w:themeColor="text1"/>
        </w:rPr>
        <w:t xml:space="preserve">. Accordingly, the exercise of this police power allows the General Assembly to (1) protect the health, safety, and morals of this </w:t>
      </w:r>
      <w:r w:rsidR="00EC063C" w:rsidRPr="00882383">
        <w:rPr>
          <w:color w:val="000000" w:themeColor="text1"/>
          <w:u w:color="000000" w:themeColor="text1"/>
        </w:rPr>
        <w:t>State</w:t>
      </w:r>
      <w:r w:rsidR="0022637D">
        <w:rPr>
          <w:color w:val="000000" w:themeColor="text1"/>
          <w:u w:color="000000" w:themeColor="text1"/>
        </w:rPr>
        <w:t xml:space="preserve"> and its residents</w:t>
      </w:r>
      <w:r w:rsidRPr="00882383">
        <w:rPr>
          <w:color w:val="000000" w:themeColor="text1"/>
          <w:u w:color="000000" w:themeColor="text1"/>
        </w:rPr>
        <w:t xml:space="preserve">; (2) prevent indiscriminate price cutting, excessive </w:t>
      </w:r>
      <w:r w:rsidRPr="00882383">
        <w:rPr>
          <w:color w:val="000000" w:themeColor="text1"/>
          <w:u w:color="000000" w:themeColor="text1"/>
        </w:rPr>
        <w:lastRenderedPageBreak/>
        <w:t xml:space="preserve">advertising of alcoholic products, and concentration of retail liquor stores in close proximity; (3) provide for the continuation of control and orderly processing by the </w:t>
      </w:r>
      <w:r w:rsidR="00EC063C" w:rsidRPr="00882383">
        <w:rPr>
          <w:color w:val="000000" w:themeColor="text1"/>
          <w:u w:color="000000" w:themeColor="text1"/>
        </w:rPr>
        <w:t xml:space="preserve">State </w:t>
      </w:r>
      <w:r w:rsidRPr="00882383">
        <w:rPr>
          <w:color w:val="000000" w:themeColor="text1"/>
          <w:u w:color="000000" w:themeColor="text1"/>
        </w:rPr>
        <w:t xml:space="preserve">over the number and locations of retail liquor stores; and (4) ensure compliance with other laws governing the sales of alcoholic beverages.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r>
      <w:r w:rsidR="0022637D">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Pr="005E450B">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Pr="005E450B">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department shall not issue more than three retail dealer licenses to one licensee, and the licensee must be eligible for a license for each store pursuant to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110.</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The limitation of no more than three retail dealer licenses to one licensee does not apply to a person having an interest in retail liquor stores as of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004027FE">
        <w:rPr>
          <w:color w:val="000000" w:themeColor="text1"/>
          <w:u w:color="000000" w:themeColor="text1"/>
        </w:rPr>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t>151.</w:t>
      </w:r>
      <w:r>
        <w:rPr>
          <w:color w:val="000000" w:themeColor="text1"/>
          <w:u w:color="000000" w:themeColor="text1"/>
        </w:rPr>
        <w:tab/>
      </w:r>
      <w:r w:rsidR="0022637D">
        <w:rPr>
          <w:color w:val="000000" w:themeColor="text1"/>
          <w:u w:color="000000" w:themeColor="text1"/>
        </w:rPr>
        <w:t>To protect the health, safety, and morals of the residents of this State, n</w:t>
      </w:r>
      <w:r w:rsidRPr="00882383">
        <w:rPr>
          <w:color w:val="000000" w:themeColor="text1"/>
          <w:u w:color="000000" w:themeColor="text1"/>
        </w:rPr>
        <w:t>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three stores covered by his retail dealer</w:t>
      </w:r>
      <w:r w:rsidRPr="005E450B">
        <w:rPr>
          <w:color w:val="000000" w:themeColor="text1"/>
          <w:u w:color="000000" w:themeColor="text1"/>
        </w:rPr>
        <w:t>’</w:t>
      </w:r>
      <w:r w:rsidRPr="00882383">
        <w:rPr>
          <w:color w:val="000000" w:themeColor="text1"/>
          <w:u w:color="000000" w:themeColor="text1"/>
        </w:rPr>
        <w:t>s licenses, as provided for in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141. The prohibitions in this section do not apply to a person having an interest in retail liquor stores on July 1, 1978.”</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of the 1976 Code is amended to read:</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Pr="005E450B">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Pr="005E450B">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Pr>
          <w:color w:val="000000" w:themeColor="text1"/>
          <w:u w:color="000000" w:themeColor="text1"/>
        </w:rPr>
        <w:noBreakHyphen/>
      </w:r>
      <w:r w:rsidRPr="00882383">
        <w:rPr>
          <w:color w:val="000000" w:themeColor="text1"/>
          <w:u w:color="000000" w:themeColor="text1"/>
        </w:rPr>
        <w:t>premises consumption.</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 bottles, to a person licensed by this article to sell alcoholic liquors for on</w:t>
      </w:r>
      <w:r>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882383"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3A4"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BFD" w:rsidRDefault="009E3BFD" w:rsidP="009E3BFD">
      <w:pPr>
        <w:suppressAutoHyphens/>
      </w:pPr>
    </w:p>
    <w:sectPr w:rsidR="009E3BFD" w:rsidSect="009E3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3D21B1-E348-4DF8-B8A2-1DFCA8B7E287}"/>
    <w:embedBold r:id="rId2" w:fontKey="{65FF8686-7FFB-4546-B78C-08363A60DB10}"/>
  </w:font>
  <w:font w:name="Calibri">
    <w:panose1 w:val="020F0502020204030204"/>
    <w:charset w:val="00"/>
    <w:family w:val="swiss"/>
    <w:pitch w:val="variable"/>
    <w:sig w:usb0="E00002FF" w:usb1="4000ACFF" w:usb2="00000001" w:usb3="00000000" w:csb0="0000019F" w:csb1="00000000"/>
    <w:embedRegular r:id="rId3" w:fontKey="{47486B5C-946F-4C85-889B-CAC399279B5B}"/>
  </w:font>
  <w:font w:name="Cambria">
    <w:panose1 w:val="02040503050406030204"/>
    <w:charset w:val="00"/>
    <w:family w:val="roman"/>
    <w:pitch w:val="variable"/>
    <w:sig w:usb0="E00002FF" w:usb1="400004FF" w:usb2="00000000" w:usb3="00000000" w:csb0="0000019F" w:csb1="00000000"/>
    <w:embedRegular r:id="rId4" w:fontKey="{3CF0AC6E-1C94-4652-8431-2E4FE7F58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7F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50B"/>
    <w:rsid w:val="00605102"/>
    <w:rsid w:val="006215AA"/>
    <w:rsid w:val="006411AA"/>
    <w:rsid w:val="006913C9"/>
    <w:rsid w:val="0069470D"/>
    <w:rsid w:val="006D58AA"/>
    <w:rsid w:val="00734F00"/>
    <w:rsid w:val="007A70AE"/>
    <w:rsid w:val="007F03A4"/>
    <w:rsid w:val="00834A7C"/>
    <w:rsid w:val="008362E8"/>
    <w:rsid w:val="0085786E"/>
    <w:rsid w:val="00861B43"/>
    <w:rsid w:val="008A1768"/>
    <w:rsid w:val="008A489F"/>
    <w:rsid w:val="008F0F33"/>
    <w:rsid w:val="008F4429"/>
    <w:rsid w:val="0094021A"/>
    <w:rsid w:val="009B44AF"/>
    <w:rsid w:val="009C6A0B"/>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63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BCD1B-0617-4F8A-BD8B-86C2FB22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1</Pages>
  <Words>953</Words>
  <Characters>4972</Characters>
  <Application>Microsoft Office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(Jan. 30, 2018) - South Carolina Legislature Online</dc:title>
  <dc:creator>%USERNAME%</dc:creator>
  <cp:lastModifiedBy>S Volk</cp:lastModifiedBy>
  <cp:revision>2</cp:revision>
  <cp:lastPrinted>2018-01-24T19:19:00Z</cp:lastPrinted>
  <dcterms:created xsi:type="dcterms:W3CDTF">2018-01-30T17:38:00Z</dcterms:created>
  <dcterms:modified xsi:type="dcterms:W3CDTF">2018-01-30T17:38:00Z</dcterms:modified>
</cp:coreProperties>
</file>