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707" w:rsidRDefault="00A617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A61707" w:rsidRDefault="00A617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1, 2018</w:t>
      </w:r>
    </w:p>
    <w:p w:rsidR="00A61707" w:rsidRDefault="00A617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1707" w:rsidRPr="00A61707" w:rsidRDefault="00A61707" w:rsidP="00A6170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506</w:t>
      </w:r>
    </w:p>
    <w:p w:rsidR="00A61707" w:rsidRDefault="00A617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1707" w:rsidRDefault="00A61707" w:rsidP="00A61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7A00CD">
        <w:t>Senator Shealy</w:t>
      </w:r>
    </w:p>
    <w:p w:rsidR="00A61707" w:rsidRDefault="00A617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1707" w:rsidRDefault="00A61707" w:rsidP="00D45B58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3/1/18--S.</w:t>
      </w:r>
      <w:r w:rsidR="00D45B58">
        <w:rPr>
          <w:rFonts w:eastAsia="Times New Roman"/>
        </w:rPr>
        <w:tab/>
        <w:t>[SEC 3/2/18 3:44 PM]</w:t>
      </w:r>
    </w:p>
    <w:p w:rsidR="00A61707" w:rsidRDefault="00A617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7, 2017.</w:t>
      </w:r>
    </w:p>
    <w:p w:rsidR="00A61707" w:rsidRPr="00A61707" w:rsidRDefault="00A61707" w:rsidP="00A61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61707" w:rsidRDefault="00A617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1707" w:rsidRPr="00A61707" w:rsidRDefault="00A61707" w:rsidP="00A61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MEDICAL AFFAIRS</w:t>
      </w:r>
    </w:p>
    <w:p w:rsidR="00A61707" w:rsidRDefault="00A617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506) to amend Section 40-43-170(a) of the 1976 Code, relating to a </w:t>
      </w:r>
      <w:r>
        <w:t>S</w:t>
      </w:r>
      <w:r w:rsidRPr="00A61707">
        <w:t xml:space="preserve">tate of </w:t>
      </w:r>
      <w:r>
        <w:t>Emergency, prerequisites to E</w:t>
      </w:r>
      <w:r w:rsidRPr="00A61707">
        <w:t xml:space="preserve">mergency </w:t>
      </w:r>
      <w:r>
        <w:t>R</w:t>
      </w:r>
      <w:r w:rsidRPr="00A61707">
        <w:t>efills, and the dispensing of medications</w:t>
      </w:r>
      <w:r>
        <w:rPr>
          <w:rFonts w:eastAsia="Times New Roman"/>
        </w:rPr>
        <w:t>, etc., respectfully</w:t>
      </w:r>
    </w:p>
    <w:p w:rsidR="00A61707" w:rsidRPr="00A61707" w:rsidRDefault="00A61707" w:rsidP="00A61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A61707" w:rsidRDefault="00A617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A61707" w:rsidRDefault="00A617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1707" w:rsidRDefault="00A617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HARVEY S. PEELER, JR. for Committee.</w:t>
      </w:r>
    </w:p>
    <w:p w:rsidR="00A61707" w:rsidRPr="00A61707" w:rsidRDefault="00A61707" w:rsidP="00A61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61707" w:rsidRDefault="00A617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A61707" w:rsidSect="00A61707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D5885" w:rsidRPr="00522CE0" w:rsidRDefault="00AD58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D58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C632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C0D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40-43-170(A) OF THE 1976 CODE, RELATING TO </w:t>
      </w:r>
      <w:r w:rsidR="000C62E7">
        <w:rPr>
          <w:rFonts w:eastAsia="Times New Roman"/>
        </w:rPr>
        <w:t xml:space="preserve">A </w:t>
      </w:r>
      <w:r w:rsidR="000C62E7">
        <w:t>STATE OF EMERGENCY,</w:t>
      </w:r>
      <w:r>
        <w:t xml:space="preserve"> PRE</w:t>
      </w:r>
      <w:r w:rsidR="000C62E7">
        <w:t>REQUISITES TO EMERGENCY REFILLS,</w:t>
      </w:r>
      <w:r>
        <w:t xml:space="preserve"> </w:t>
      </w:r>
      <w:r w:rsidR="000C62E7">
        <w:t xml:space="preserve">AND THE </w:t>
      </w:r>
      <w:r>
        <w:t>DISPENSING OF MEDICATIONS BY PHARMACISTS NOT LICENSED IN THIS STATE, TO ALLOW FOR A ONE-TIME</w:t>
      </w:r>
      <w:r w:rsidR="000C62E7">
        <w:t>,</w:t>
      </w:r>
      <w:r>
        <w:t xml:space="preserve"> THIRTY</w:t>
      </w:r>
      <w:r w:rsidR="000C62E7">
        <w:t>-</w:t>
      </w:r>
      <w:r>
        <w:t>DAY EMERGENCY REFILL DURING A STATE OF EMERGENCY.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C6327" w:rsidRDefault="000C63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C6327" w:rsidRDefault="000C63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C6327" w:rsidRDefault="000C63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291C7D">
        <w:rPr>
          <w:rFonts w:eastAsia="Times New Roman"/>
        </w:rPr>
        <w:t>Section 40-43-170(A) of the 1976 Code is amended to read:</w:t>
      </w:r>
    </w:p>
    <w:p w:rsidR="00291C7D" w:rsidRDefault="00291C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0DE0" w:rsidRDefault="00291C7D" w:rsidP="003C0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“Section 40-43-170.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</w:r>
      <w:r w:rsidR="000C62E7">
        <w:rPr>
          <w:color w:val="000000" w:themeColor="text1"/>
          <w:u w:color="000000" w:themeColor="text1"/>
        </w:rPr>
        <w:t>When the Governor issues a ‘</w:t>
      </w:r>
      <w:r w:rsidR="003C0DE0" w:rsidRPr="00F73589">
        <w:rPr>
          <w:color w:val="000000" w:themeColor="text1"/>
          <w:u w:color="000000" w:themeColor="text1"/>
        </w:rPr>
        <w:t>State of Emergency</w:t>
      </w:r>
      <w:r w:rsidR="000C62E7">
        <w:rPr>
          <w:color w:val="000000" w:themeColor="text1"/>
          <w:u w:color="000000" w:themeColor="text1"/>
        </w:rPr>
        <w:t>’</w:t>
      </w:r>
      <w:r w:rsidR="003C0DE0" w:rsidRPr="00F73589">
        <w:rPr>
          <w:color w:val="000000" w:themeColor="text1"/>
          <w:u w:color="000000" w:themeColor="text1"/>
        </w:rPr>
        <w:t>:</w:t>
      </w:r>
    </w:p>
    <w:p w:rsidR="003C0DE0" w:rsidRDefault="003C0DE0" w:rsidP="003C0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F73589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F73589">
        <w:rPr>
          <w:color w:val="000000" w:themeColor="text1"/>
          <w:u w:color="000000" w:themeColor="text1"/>
        </w:rPr>
        <w:t>A pharmacist may work in the affected county and may dispense a one</w:t>
      </w:r>
      <w:r w:rsidRPr="00F73589">
        <w:rPr>
          <w:color w:val="000000" w:themeColor="text1"/>
          <w:u w:color="000000" w:themeColor="text1"/>
        </w:rPr>
        <w:noBreakHyphen/>
        <w:t xml:space="preserve">time emergency refill of up to a </w:t>
      </w:r>
      <w:r w:rsidRPr="003C0DE0">
        <w:rPr>
          <w:strike/>
          <w:color w:val="000000" w:themeColor="text1"/>
          <w:u w:color="000000" w:themeColor="text1"/>
        </w:rPr>
        <w:t>fifteen</w:t>
      </w:r>
      <w:r w:rsidR="000C62E7">
        <w:rPr>
          <w:strike/>
          <w:color w:val="000000" w:themeColor="text1"/>
          <w:u w:color="000000" w:themeColor="text1"/>
        </w:rPr>
        <w:t>-day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/>
        </w:rPr>
        <w:t>thirty</w:t>
      </w:r>
      <w:r w:rsidRPr="000C62E7">
        <w:rPr>
          <w:color w:val="000000" w:themeColor="text1"/>
          <w:u w:val="single" w:color="000000" w:themeColor="text1"/>
        </w:rPr>
        <w:noBreakHyphen/>
        <w:t>day</w:t>
      </w:r>
      <w:r w:rsidRPr="00F73589">
        <w:rPr>
          <w:color w:val="000000" w:themeColor="text1"/>
          <w:u w:color="000000" w:themeColor="text1"/>
        </w:rPr>
        <w:t xml:space="preserve"> supply of a prescribed medication if:</w:t>
      </w:r>
    </w:p>
    <w:p w:rsidR="003C0DE0" w:rsidRDefault="003C0DE0" w:rsidP="003C0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F73589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F73589">
        <w:rPr>
          <w:color w:val="000000" w:themeColor="text1"/>
          <w:u w:color="000000" w:themeColor="text1"/>
        </w:rPr>
        <w:t>the pharmacist has all prescription information necessary in order to accurately refill the prescription</w:t>
      </w:r>
      <w:r w:rsidR="00D45B58">
        <w:rPr>
          <w:color w:val="000000" w:themeColor="text1"/>
          <w:u w:color="000000" w:themeColor="text1"/>
        </w:rPr>
        <w:t>; and</w:t>
      </w:r>
    </w:p>
    <w:p w:rsidR="003C0DE0" w:rsidRDefault="003C0DE0" w:rsidP="003C0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F73589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F73589">
        <w:rPr>
          <w:color w:val="000000" w:themeColor="text1"/>
          <w:u w:color="000000" w:themeColor="text1"/>
        </w:rPr>
        <w:t>in the pharmacist’s professional opinion the medication is essential to the maintenance of life or to the continuation of therapy</w:t>
      </w:r>
      <w:r w:rsidR="00D45B58">
        <w:rPr>
          <w:color w:val="000000" w:themeColor="text1"/>
          <w:u w:color="000000" w:themeColor="text1"/>
        </w:rPr>
        <w:t>; and</w:t>
      </w:r>
    </w:p>
    <w:p w:rsidR="003C0DE0" w:rsidRDefault="003C0DE0" w:rsidP="003C0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F73589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F73589">
        <w:rPr>
          <w:color w:val="000000" w:themeColor="text1"/>
          <w:u w:color="000000" w:themeColor="text1"/>
        </w:rPr>
        <w:t xml:space="preserve">the pharmacist reduces the information to a written prescription marked </w:t>
      </w:r>
      <w:r w:rsidR="000C62E7">
        <w:rPr>
          <w:color w:val="000000" w:themeColor="text1"/>
          <w:u w:color="000000" w:themeColor="text1"/>
        </w:rPr>
        <w:t>‘</w:t>
      </w:r>
      <w:r w:rsidRPr="00F73589">
        <w:rPr>
          <w:color w:val="000000" w:themeColor="text1"/>
          <w:u w:color="000000" w:themeColor="text1"/>
        </w:rPr>
        <w:t>Emergency Refill</w:t>
      </w:r>
      <w:r w:rsidR="000C62E7">
        <w:rPr>
          <w:color w:val="000000" w:themeColor="text1"/>
          <w:u w:color="000000" w:themeColor="text1"/>
        </w:rPr>
        <w:t>’</w:t>
      </w:r>
      <w:r w:rsidRPr="00F73589">
        <w:rPr>
          <w:color w:val="000000" w:themeColor="text1"/>
          <w:u w:color="000000" w:themeColor="text1"/>
        </w:rPr>
        <w:t>, files the prescription as required by law and notifies the prescribing physician within fifteen days of the emergency refill</w:t>
      </w:r>
      <w:r w:rsidR="00D45B58">
        <w:rPr>
          <w:color w:val="000000" w:themeColor="text1"/>
          <w:u w:color="000000" w:themeColor="text1"/>
        </w:rPr>
        <w:t>; and</w:t>
      </w:r>
    </w:p>
    <w:p w:rsidR="00291C7D" w:rsidRDefault="003C0DE0" w:rsidP="003C0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ab/>
      </w:r>
      <w:r w:rsidR="000C62E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F73589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F73589">
        <w:rPr>
          <w:color w:val="000000" w:themeColor="text1"/>
          <w:u w:color="000000" w:themeColor="text1"/>
        </w:rPr>
        <w:t>the prescription is not for a controlled substance.</w:t>
      </w:r>
      <w:r>
        <w:rPr>
          <w:color w:val="000000" w:themeColor="text1"/>
          <w:u w:color="000000" w:themeColor="text1"/>
        </w:rPr>
        <w:t>”</w:t>
      </w:r>
    </w:p>
    <w:p w:rsidR="000C6327" w:rsidRDefault="000C63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C6327" w:rsidRPr="00522CE0" w:rsidRDefault="000C63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C0DE0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9C4D7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91584" w:rsidRDefault="00091584" w:rsidP="00091584">
      <w:pPr>
        <w:suppressAutoHyphens/>
        <w:jc w:val="both"/>
        <w:rPr>
          <w:rFonts w:eastAsia="Times New Roman"/>
        </w:rPr>
      </w:pPr>
    </w:p>
    <w:sectPr w:rsidR="00091584" w:rsidSect="00A6170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1C7D" w:rsidRDefault="00291C7D" w:rsidP="00522CE0">
      <w:r>
        <w:separator/>
      </w:r>
    </w:p>
  </w:endnote>
  <w:endnote w:type="continuationSeparator" w:id="0">
    <w:p w:rsidR="00291C7D" w:rsidRDefault="00291C7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01BCA5-2A4D-483A-93BF-333F5A18C355}"/>
    <w:embedBold r:id="rId2" w:fontKey="{21098135-16B5-4867-8763-2EE344C3B91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836339E-662A-43FE-8F3B-9EF555A121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77E1911-B2CE-49B2-A804-B8235A27C0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D7F" w:rsidRPr="00AD5885" w:rsidRDefault="00AD5885" w:rsidP="00AD58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</w:t>
    </w:r>
    <w:r w:rsidR="00A61707">
      <w:t>-</w:t>
    </w:r>
    <w:r w:rsidR="00A61707">
      <w:fldChar w:fldCharType="begin"/>
    </w:r>
    <w:r w:rsidR="00A61707">
      <w:instrText xml:space="preserve"> PAGE  \* MERGEFORMAT </w:instrText>
    </w:r>
    <w:r w:rsidR="00A61707">
      <w:fldChar w:fldCharType="separate"/>
    </w:r>
    <w:r w:rsidR="00D45B58">
      <w:rPr>
        <w:noProof/>
      </w:rPr>
      <w:t>1</w:t>
    </w:r>
    <w:r w:rsidR="00A61707">
      <w:fldChar w:fldCharType="end"/>
    </w:r>
    <w:r w:rsidR="00A61707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1707" w:rsidRPr="00AD5885" w:rsidRDefault="00A61707" w:rsidP="00AD58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9158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1C7D" w:rsidRDefault="00291C7D" w:rsidP="00522CE0">
      <w:r>
        <w:separator/>
      </w:r>
    </w:p>
  </w:footnote>
  <w:footnote w:type="continuationSeparator" w:id="0">
    <w:p w:rsidR="00291C7D" w:rsidRDefault="00291C7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1SOE .KMM.KS"/>
    <w:docVar w:name="CoverAttorneyInitials" w:val="KMM"/>
    <w:docVar w:name="CoverAttorneyLastName" w:val="Moffitt"/>
    <w:docVar w:name="CoverBillType" w:val="b"/>
    <w:docVar w:name="CoverSenator" w:val="KS"/>
    <w:docVar w:name="dvBillNumber" w:val="506"/>
    <w:docVar w:name="dvBillNumberPrefix" w:val="S. "/>
    <w:docVar w:name="dvOriginalBody" w:val="Senate"/>
    <w:docVar w:name="fulldraftpath" w:val="L:\S-RES\KS\021SOE .KMM.KS.DOCX"/>
    <w:docVar w:name="NameofBody" w:val="S"/>
    <w:docVar w:name="vgroup2" w:val="S-RES"/>
  </w:docVars>
  <w:rsids>
    <w:rsidRoot w:val="000C6327"/>
    <w:rsid w:val="00042AC1"/>
    <w:rsid w:val="00046516"/>
    <w:rsid w:val="00072458"/>
    <w:rsid w:val="0007601D"/>
    <w:rsid w:val="00091584"/>
    <w:rsid w:val="000B0720"/>
    <w:rsid w:val="000B5EAF"/>
    <w:rsid w:val="000C62E7"/>
    <w:rsid w:val="000C6327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91C7D"/>
    <w:rsid w:val="002C1321"/>
    <w:rsid w:val="002C2031"/>
    <w:rsid w:val="002C5896"/>
    <w:rsid w:val="002D3BED"/>
    <w:rsid w:val="00307C2B"/>
    <w:rsid w:val="00315D04"/>
    <w:rsid w:val="00383247"/>
    <w:rsid w:val="003C0DE0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02166"/>
    <w:rsid w:val="005145C4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4D7F"/>
    <w:rsid w:val="00A02011"/>
    <w:rsid w:val="00A4011E"/>
    <w:rsid w:val="00A469EA"/>
    <w:rsid w:val="00A61707"/>
    <w:rsid w:val="00A86015"/>
    <w:rsid w:val="00A9594E"/>
    <w:rsid w:val="00AD5885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5B58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3531984C-C5FB-4E59-BD52-CA567C292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D511654.dotm</Template>
  <TotalTime>0</TotalTime>
  <Pages>2</Pages>
  <Words>289</Words>
  <Characters>1509</Characters>
  <Application>Microsoft Office Word</Application>
  <DocSecurity>0</DocSecurity>
  <Lines>64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506 Text of Previous Version (Mar. 2, 2018) - South Carolina Legislature Online</dc:title>
  <dc:subject/>
  <dc:creator>%USERNAME%</dc:creator>
  <cp:keywords/>
  <dc:description/>
  <cp:lastModifiedBy>Derrick Williamson</cp:lastModifiedBy>
  <cp:revision>2</cp:revision>
  <dcterms:created xsi:type="dcterms:W3CDTF">2018-03-02T20:44:00Z</dcterms:created>
  <dcterms:modified xsi:type="dcterms:W3CDTF">2018-03-02T20:44:00Z</dcterms:modified>
</cp:coreProperties>
</file>