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33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051" w:rsidRPr="00B5536B" w:rsidRDefault="00B17051" w:rsidP="00B17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5536B">
        <w:rPr>
          <w:color w:val="000000" w:themeColor="text1"/>
          <w:u w:color="000000" w:themeColor="text1"/>
        </w:rPr>
        <w:t>TO AMEND SECTION 9</w:t>
      </w:r>
      <w:r w:rsidR="008E1A3B">
        <w:rPr>
          <w:color w:val="000000" w:themeColor="text1"/>
          <w:u w:color="000000" w:themeColor="text1"/>
        </w:rPr>
        <w:noBreakHyphen/>
      </w:r>
      <w:r w:rsidRPr="00B5536B">
        <w:rPr>
          <w:color w:val="000000" w:themeColor="text1"/>
          <w:u w:color="000000" w:themeColor="text1"/>
        </w:rPr>
        <w:t>1</w:t>
      </w:r>
      <w:r w:rsidR="008E1A3B">
        <w:rPr>
          <w:color w:val="000000" w:themeColor="text1"/>
          <w:u w:color="000000" w:themeColor="text1"/>
        </w:rPr>
        <w:noBreakHyphen/>
      </w:r>
      <w:r w:rsidRPr="00B5536B">
        <w:rPr>
          <w:color w:val="000000" w:themeColor="text1"/>
          <w:u w:color="000000" w:themeColor="text1"/>
        </w:rPr>
        <w:t xml:space="preserve">1795, AS AMENDED, CODE OF LAWS OF SOUTH CAROLINA, 1976, RELATING TO THE EMPLOYMENT OF CERTAIN RETIRED TEACHERS WITHOUT THE LOSS OF RETIREMENT BENEFITS, SO AS TO ALLOW CERTAIN CERTIFIED EMPLOYEES TO BE HIRED WITHOUT A LOSS OF RETIREMENT BENEFITS AND TO PROVIDE THAT THE MEMBER SELECTED FOR EMPLOYMENT MEETS THE UNIQUE QUALIFICATIONS REQUIRED BY THE HIRING SCHOOL DISTRICT.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3308" w:rsidRDefault="00A23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3308" w:rsidRDefault="00A23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051" w:rsidRDefault="00A23308" w:rsidP="00B17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17051" w:rsidRPr="00B5536B">
        <w:rPr>
          <w:color w:val="000000" w:themeColor="text1"/>
          <w:u w:color="000000" w:themeColor="text1"/>
        </w:rPr>
        <w:t>Section 9</w:t>
      </w:r>
      <w:r w:rsidR="008E1A3B">
        <w:rPr>
          <w:color w:val="000000" w:themeColor="text1"/>
          <w:u w:color="000000" w:themeColor="text1"/>
        </w:rPr>
        <w:noBreakHyphen/>
      </w:r>
      <w:r w:rsidR="00B17051" w:rsidRPr="00B5536B">
        <w:rPr>
          <w:color w:val="000000" w:themeColor="text1"/>
          <w:u w:color="000000" w:themeColor="text1"/>
        </w:rPr>
        <w:t>1</w:t>
      </w:r>
      <w:r w:rsidR="008E1A3B">
        <w:rPr>
          <w:color w:val="000000" w:themeColor="text1"/>
          <w:u w:color="000000" w:themeColor="text1"/>
        </w:rPr>
        <w:noBreakHyphen/>
      </w:r>
      <w:proofErr w:type="gramStart"/>
      <w:r w:rsidR="00B17051" w:rsidRPr="00B5536B">
        <w:rPr>
          <w:color w:val="000000" w:themeColor="text1"/>
          <w:u w:color="000000" w:themeColor="text1"/>
        </w:rPr>
        <w:t>1795(</w:t>
      </w:r>
      <w:proofErr w:type="gramEnd"/>
      <w:r w:rsidR="00B17051" w:rsidRPr="00B5536B">
        <w:rPr>
          <w:color w:val="000000" w:themeColor="text1"/>
          <w:u w:color="000000" w:themeColor="text1"/>
        </w:rPr>
        <w:t>A) and (B) of the 1976 Code, as amended by Act</w:t>
      </w:r>
      <w:r w:rsidR="008E1A3B">
        <w:rPr>
          <w:color w:val="000000" w:themeColor="text1"/>
          <w:u w:color="000000" w:themeColor="text1"/>
        </w:rPr>
        <w:t xml:space="preserve"> 387 </w:t>
      </w:r>
      <w:r w:rsidR="00B17051" w:rsidRPr="00B5536B">
        <w:rPr>
          <w:color w:val="000000" w:themeColor="text1"/>
          <w:u w:color="000000" w:themeColor="text1"/>
        </w:rPr>
        <w:t>of 200</w:t>
      </w:r>
      <w:r w:rsidR="008E1A3B">
        <w:rPr>
          <w:color w:val="000000" w:themeColor="text1"/>
          <w:u w:color="000000" w:themeColor="text1"/>
        </w:rPr>
        <w:t>0</w:t>
      </w:r>
      <w:r w:rsidR="00B17051" w:rsidRPr="00B5536B">
        <w:rPr>
          <w:color w:val="000000" w:themeColor="text1"/>
          <w:u w:color="000000" w:themeColor="text1"/>
        </w:rPr>
        <w:t xml:space="preserve">, </w:t>
      </w:r>
      <w:r w:rsidR="008E1A3B">
        <w:rPr>
          <w:color w:val="000000" w:themeColor="text1"/>
          <w:u w:color="000000" w:themeColor="text1"/>
        </w:rPr>
        <w:t xml:space="preserve">is </w:t>
      </w:r>
      <w:r w:rsidR="00B17051" w:rsidRPr="00B5536B">
        <w:rPr>
          <w:color w:val="000000" w:themeColor="text1"/>
          <w:u w:color="000000" w:themeColor="text1"/>
        </w:rPr>
        <w:t>further amended to read:</w:t>
      </w:r>
    </w:p>
    <w:p w:rsidR="008E1A3B" w:rsidRDefault="008E1A3B" w:rsidP="00B17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051" w:rsidRPr="00B5536B" w:rsidRDefault="008E1A3B" w:rsidP="00B17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00B17051" w:rsidRPr="00B5536B">
        <w:rPr>
          <w:color w:val="000000" w:themeColor="text1"/>
          <w:u w:color="000000" w:themeColor="text1"/>
        </w:rPr>
        <w:t>Section 9</w:t>
      </w:r>
      <w:r>
        <w:rPr>
          <w:color w:val="000000" w:themeColor="text1"/>
          <w:u w:color="000000" w:themeColor="text1"/>
        </w:rPr>
        <w:noBreakHyphen/>
      </w:r>
      <w:r w:rsidR="00B17051" w:rsidRPr="00B5536B">
        <w:rPr>
          <w:color w:val="000000" w:themeColor="text1"/>
          <w:u w:color="000000" w:themeColor="text1"/>
        </w:rPr>
        <w:t>1</w:t>
      </w:r>
      <w:r>
        <w:rPr>
          <w:color w:val="000000" w:themeColor="text1"/>
          <w:u w:color="000000" w:themeColor="text1"/>
        </w:rPr>
        <w:noBreakHyphen/>
      </w:r>
      <w:r w:rsidR="00B17051" w:rsidRPr="00B5536B">
        <w:rPr>
          <w:color w:val="000000" w:themeColor="text1"/>
          <w:u w:color="000000" w:themeColor="text1"/>
        </w:rPr>
        <w:t>1795</w:t>
      </w:r>
      <w:r>
        <w:rPr>
          <w:color w:val="000000" w:themeColor="text1"/>
          <w:u w:color="000000" w:themeColor="text1"/>
        </w:rPr>
        <w:t>.</w:t>
      </w:r>
      <w:r>
        <w:rPr>
          <w:color w:val="000000" w:themeColor="text1"/>
          <w:u w:color="000000" w:themeColor="text1"/>
        </w:rPr>
        <w:tab/>
      </w:r>
      <w:r w:rsidR="00B17051" w:rsidRPr="00B5536B">
        <w:rPr>
          <w:color w:val="000000" w:themeColor="text1"/>
          <w:u w:color="000000" w:themeColor="text1"/>
        </w:rPr>
        <w:t>(A)</w:t>
      </w:r>
      <w:r>
        <w:rPr>
          <w:color w:val="000000" w:themeColor="text1"/>
          <w:u w:color="000000" w:themeColor="text1"/>
        </w:rPr>
        <w:tab/>
      </w:r>
      <w:r w:rsidR="00B17051" w:rsidRPr="00B5536B">
        <w:rPr>
          <w:color w:val="000000" w:themeColor="text1"/>
          <w:u w:color="000000" w:themeColor="text1"/>
        </w:rPr>
        <w:t xml:space="preserve">A retired member of the system may return to employment covered by the system without affecting the monthly retirement allowance he is receiving from the system if the retired member is a certified teacher and is employed by a school </w:t>
      </w:r>
      <w:proofErr w:type="gramStart"/>
      <w:r w:rsidR="00B17051" w:rsidRPr="00B5536B">
        <w:rPr>
          <w:color w:val="000000" w:themeColor="text1"/>
          <w:u w:color="000000" w:themeColor="text1"/>
        </w:rPr>
        <w:t>district</w:t>
      </w:r>
      <w:proofErr w:type="gramEnd"/>
      <w:r w:rsidR="00B17051" w:rsidRPr="00B5536B">
        <w:rPr>
          <w:color w:val="000000" w:themeColor="text1"/>
          <w:u w:color="000000" w:themeColor="text1"/>
        </w:rPr>
        <w:t xml:space="preserve"> to teach in the classroom in his area of certification in a critical academic need area or geographic need area as defined by the State Board of Education. </w:t>
      </w:r>
      <w:r w:rsidR="00B17051" w:rsidRPr="00B5536B">
        <w:rPr>
          <w:color w:val="000000" w:themeColor="text1"/>
          <w:u w:val="single" w:color="000000" w:themeColor="text1"/>
        </w:rPr>
        <w:t>Also a retired member of the system may return to employment covered by the system without affecting the monthly retirement allowance he is receiving if the retired member is a certified employee in a critical need area or geographic need area as defined by the State Board of Education.</w:t>
      </w:r>
    </w:p>
    <w:p w:rsidR="00A23308" w:rsidRDefault="00B17051" w:rsidP="00B17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36B">
        <w:rPr>
          <w:color w:val="000000" w:themeColor="text1"/>
          <w:u w:color="000000" w:themeColor="text1"/>
        </w:rPr>
        <w:tab/>
        <w:t>(B)</w:t>
      </w:r>
      <w:r w:rsidRPr="00B5536B">
        <w:rPr>
          <w:color w:val="000000" w:themeColor="text1"/>
          <w:u w:color="000000" w:themeColor="text1"/>
        </w:rPr>
        <w:tab/>
        <w:t xml:space="preserve">For the provisions of this section to apply, the Department of Education </w:t>
      </w:r>
      <w:r w:rsidRPr="00B17051">
        <w:rPr>
          <w:strike/>
          <w:color w:val="000000" w:themeColor="text1"/>
          <w:u w:color="000000" w:themeColor="text1"/>
        </w:rPr>
        <w:t>must</w:t>
      </w:r>
      <w:r w:rsidRPr="00B5536B">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B5536B">
        <w:rPr>
          <w:color w:val="000000" w:themeColor="text1"/>
          <w:u w:color="000000" w:themeColor="text1"/>
        </w:rPr>
        <w:t xml:space="preserve">review and approve, from the documentation provided by the school district, that no qualified, </w:t>
      </w:r>
      <w:proofErr w:type="spellStart"/>
      <w:r w:rsidRPr="00B5536B">
        <w:rPr>
          <w:color w:val="000000" w:themeColor="text1"/>
          <w:u w:color="000000" w:themeColor="text1"/>
        </w:rPr>
        <w:t>nonretired</w:t>
      </w:r>
      <w:proofErr w:type="spellEnd"/>
      <w:r w:rsidRPr="00B5536B">
        <w:rPr>
          <w:color w:val="000000" w:themeColor="text1"/>
          <w:u w:color="000000" w:themeColor="text1"/>
        </w:rPr>
        <w:t xml:space="preserve"> member is available for employment in the position, and that the member selected for employment meets the </w:t>
      </w:r>
      <w:r w:rsidRPr="00B5536B">
        <w:rPr>
          <w:strike/>
          <w:color w:val="000000" w:themeColor="text1"/>
          <w:u w:color="000000" w:themeColor="text1"/>
        </w:rPr>
        <w:t xml:space="preserve">requirements of </w:t>
      </w:r>
      <w:r w:rsidRPr="00B5536B">
        <w:rPr>
          <w:strike/>
          <w:color w:val="000000" w:themeColor="text1"/>
          <w:u w:color="000000" w:themeColor="text1"/>
        </w:rPr>
        <w:lastRenderedPageBreak/>
        <w:t>this section</w:t>
      </w:r>
      <w:r w:rsidRPr="00B5536B">
        <w:rPr>
          <w:color w:val="000000" w:themeColor="text1"/>
          <w:u w:color="000000" w:themeColor="text1"/>
        </w:rPr>
        <w:t xml:space="preserve"> </w:t>
      </w:r>
      <w:r w:rsidRPr="00B5536B">
        <w:rPr>
          <w:color w:val="000000" w:themeColor="text1"/>
          <w:u w:val="single" w:color="000000" w:themeColor="text1"/>
        </w:rPr>
        <w:t>unique qualifications required by the hiring school district</w:t>
      </w:r>
      <w:r w:rsidRPr="00B5536B">
        <w:rPr>
          <w:color w:val="000000" w:themeColor="text1"/>
          <w:u w:color="000000" w:themeColor="text1"/>
        </w:rPr>
        <w:t xml:space="preserve">. </w:t>
      </w:r>
      <w:r w:rsidRPr="00B5536B">
        <w:rPr>
          <w:strike/>
          <w:color w:val="000000" w:themeColor="text1"/>
          <w:u w:color="000000" w:themeColor="text1"/>
        </w:rPr>
        <w:t>However, a school district may not consider a member of the system for employment before May thirty</w:t>
      </w:r>
      <w:r w:rsidR="008E1A3B">
        <w:rPr>
          <w:strike/>
          <w:color w:val="000000" w:themeColor="text1"/>
          <w:u w:color="000000" w:themeColor="text1"/>
        </w:rPr>
        <w:noBreakHyphen/>
      </w:r>
      <w:r w:rsidRPr="00B5536B">
        <w:rPr>
          <w:strike/>
          <w:color w:val="000000" w:themeColor="text1"/>
          <w:u w:color="000000" w:themeColor="text1"/>
        </w:rPr>
        <w:t>first of each year.</w:t>
      </w:r>
      <w:r w:rsidRPr="00B5536B">
        <w:rPr>
          <w:color w:val="000000" w:themeColor="text1"/>
          <w:u w:color="000000" w:themeColor="text1"/>
        </w:rPr>
        <w:t xml:space="preserve"> After approval is received from the Department of Education, school districts </w:t>
      </w:r>
      <w:r w:rsidRPr="00312F7E">
        <w:rPr>
          <w:strike/>
          <w:color w:val="000000" w:themeColor="text1"/>
          <w:u w:color="000000" w:themeColor="text1"/>
        </w:rPr>
        <w:t>must</w:t>
      </w:r>
      <w:r w:rsidRPr="00B5536B">
        <w:rPr>
          <w:color w:val="000000" w:themeColor="text1"/>
          <w:u w:color="000000" w:themeColor="text1"/>
        </w:rPr>
        <w:t xml:space="preserve"> </w:t>
      </w:r>
      <w:r w:rsidR="00312F7E">
        <w:rPr>
          <w:color w:val="000000" w:themeColor="text1"/>
          <w:u w:val="single" w:color="000000" w:themeColor="text1"/>
        </w:rPr>
        <w:t>shall</w:t>
      </w:r>
      <w:r w:rsidR="00312F7E">
        <w:rPr>
          <w:color w:val="000000" w:themeColor="text1"/>
          <w:u w:color="000000" w:themeColor="text1"/>
        </w:rPr>
        <w:t xml:space="preserve"> </w:t>
      </w:r>
      <w:r w:rsidRPr="00B5536B">
        <w:rPr>
          <w:color w:val="000000" w:themeColor="text1"/>
          <w:u w:color="000000" w:themeColor="text1"/>
        </w:rPr>
        <w:t xml:space="preserve">notify the State Board of Education of the engagement of a retired member as a teacher and the department </w:t>
      </w:r>
      <w:r w:rsidRPr="00312F7E">
        <w:rPr>
          <w:strike/>
          <w:color w:val="000000" w:themeColor="text1"/>
          <w:u w:color="000000" w:themeColor="text1"/>
        </w:rPr>
        <w:t>must</w:t>
      </w:r>
      <w:r w:rsidRPr="00B5536B">
        <w:rPr>
          <w:color w:val="000000" w:themeColor="text1"/>
          <w:u w:color="000000" w:themeColor="text1"/>
        </w:rPr>
        <w:t xml:space="preserve"> </w:t>
      </w:r>
      <w:r w:rsidR="00312F7E">
        <w:rPr>
          <w:color w:val="000000" w:themeColor="text1"/>
          <w:u w:val="single" w:color="000000" w:themeColor="text1"/>
        </w:rPr>
        <w:t>shall</w:t>
      </w:r>
      <w:r w:rsidR="00312F7E">
        <w:rPr>
          <w:color w:val="000000" w:themeColor="text1"/>
          <w:u w:color="000000" w:themeColor="text1"/>
        </w:rPr>
        <w:t xml:space="preserve"> </w:t>
      </w:r>
      <w:r w:rsidRPr="00B5536B">
        <w:rPr>
          <w:color w:val="000000" w:themeColor="text1"/>
          <w:u w:color="000000" w:themeColor="text1"/>
        </w:rPr>
        <w:t>notify the State Retirement System of their exemption from the earnings limitation. If the employing district fails to notify the department of the engagement of a retired member as a teacher, the district shall reimburse the system for all benefits wrongly paid to the retired member.”</w:t>
      </w:r>
    </w:p>
    <w:p w:rsidR="00A23308" w:rsidRDefault="00A23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308" w:rsidRDefault="00A23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7051">
        <w:t>2</w:t>
      </w:r>
      <w:r>
        <w:t>.</w:t>
      </w:r>
      <w:r>
        <w:tab/>
        <w:t>This act takes effect upon approval by the Governor.</w:t>
      </w:r>
    </w:p>
    <w:p w:rsidR="00677F90" w:rsidRDefault="008E1A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6916" w:rsidRDefault="00136916" w:rsidP="00136916">
      <w:pPr>
        <w:suppressAutoHyphens/>
      </w:pPr>
    </w:p>
    <w:sectPr w:rsidR="00136916" w:rsidSect="001369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051" w:rsidRDefault="00B17051" w:rsidP="009F0C77">
      <w:r>
        <w:separator/>
      </w:r>
    </w:p>
  </w:endnote>
  <w:endnote w:type="continuationSeparator" w:id="0">
    <w:p w:rsidR="00B17051" w:rsidRDefault="00B170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B7FBCE2-25B9-4941-A6A7-9F456FE7E177}"/>
    <w:embedBold r:id="rId2" w:fontKey="{533588CE-6C65-456E-B041-C8F4617E4EB8}"/>
  </w:font>
  <w:font w:name="Calibri">
    <w:panose1 w:val="020F0502020204030204"/>
    <w:charset w:val="00"/>
    <w:family w:val="swiss"/>
    <w:pitch w:val="variable"/>
    <w:sig w:usb0="E00002FF" w:usb1="4000ACFF" w:usb2="00000001" w:usb3="00000000" w:csb0="0000019F" w:csb1="00000000"/>
    <w:embedRegular r:id="rId3" w:fontKey="{DEEEB1D7-578D-422E-B961-A9A07DF705A3}"/>
  </w:font>
  <w:font w:name="Segoe UI">
    <w:panose1 w:val="020B0502040204020203"/>
    <w:charset w:val="00"/>
    <w:family w:val="swiss"/>
    <w:pitch w:val="variable"/>
    <w:sig w:usb0="E10022FF" w:usb1="C000E47F" w:usb2="00000029" w:usb3="00000000" w:csb0="000001DF" w:csb1="00000000"/>
    <w:embedRegular r:id="rId4" w:fontKey="{2B4A1D6D-6994-42FD-ADC1-CCBFB168D284}"/>
  </w:font>
  <w:font w:name="Cambria">
    <w:panose1 w:val="02040503050406030204"/>
    <w:charset w:val="00"/>
    <w:family w:val="roman"/>
    <w:pitch w:val="variable"/>
    <w:sig w:usb0="E00002FF" w:usb1="400004FF" w:usb2="00000000" w:usb3="00000000" w:csb0="0000019F" w:csb1="00000000"/>
    <w:embedRegular r:id="rId5" w:fontKey="{1A05187F-3B14-41FF-A8B2-4BF50F0312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F90" w:rsidRPr="00136916" w:rsidRDefault="00136916" w:rsidP="00136916">
    <w:pPr>
      <w:pStyle w:val="Footer"/>
      <w:tabs>
        <w:tab w:val="clear" w:pos="4680"/>
        <w:tab w:val="clear" w:pos="9360"/>
        <w:tab w:val="center" w:pos="2995"/>
      </w:tabs>
      <w:spacing w:before="120"/>
    </w:pPr>
    <w:r>
      <w:t>[828]</w:t>
    </w:r>
    <w:r>
      <w:tab/>
    </w:r>
    <w:r>
      <w:fldChar w:fldCharType="begin"/>
    </w:r>
    <w:r>
      <w:instrText xml:space="preserve"> PAGE  \* MERGEFORMAT </w:instrText>
    </w:r>
    <w:r>
      <w:fldChar w:fldCharType="separate"/>
    </w:r>
    <w:r w:rsidR="00B21210">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051" w:rsidRDefault="00B17051" w:rsidP="009F0C77">
      <w:r>
        <w:separator/>
      </w:r>
    </w:p>
  </w:footnote>
  <w:footnote w:type="continuationSeparator" w:id="0">
    <w:p w:rsidR="00B17051" w:rsidRDefault="00B170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15SA18"/>
    <w:docVar w:name="CoverBillType" w:val="b"/>
    <w:docVar w:name="DocPath" w:val="L:\Council\bills\DKA\3115SA18.DOCX"/>
    <w:docVar w:name="dvBillNumber" w:val="828"/>
    <w:docVar w:name="dvBillNumberPrefix" w:val="S. "/>
    <w:docVar w:name="dvOriginalBody" w:val="Senate"/>
    <w:docVar w:name="dvSteno" w:val="DKA"/>
    <w:docVar w:name="NameofBody" w:val="s"/>
    <w:docVar w:name="vGroup2" w:val="Council"/>
  </w:docVars>
  <w:rsids>
    <w:rsidRoot w:val="00A23308"/>
    <w:rsid w:val="000263D9"/>
    <w:rsid w:val="00026C9A"/>
    <w:rsid w:val="000965A1"/>
    <w:rsid w:val="000C487D"/>
    <w:rsid w:val="000E1785"/>
    <w:rsid w:val="000F39F2"/>
    <w:rsid w:val="001023A4"/>
    <w:rsid w:val="0010776B"/>
    <w:rsid w:val="00133E66"/>
    <w:rsid w:val="00134ACF"/>
    <w:rsid w:val="00136916"/>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2F7E"/>
    <w:rsid w:val="00325348"/>
    <w:rsid w:val="003912C3"/>
    <w:rsid w:val="00393688"/>
    <w:rsid w:val="003D411E"/>
    <w:rsid w:val="003E3C1E"/>
    <w:rsid w:val="003E6148"/>
    <w:rsid w:val="003E7D04"/>
    <w:rsid w:val="00400EAA"/>
    <w:rsid w:val="0041760A"/>
    <w:rsid w:val="004203D7"/>
    <w:rsid w:val="004809EE"/>
    <w:rsid w:val="004B2A8B"/>
    <w:rsid w:val="00511EE9"/>
    <w:rsid w:val="00521E00"/>
    <w:rsid w:val="00577C6C"/>
    <w:rsid w:val="00581FDF"/>
    <w:rsid w:val="0058501B"/>
    <w:rsid w:val="005C5AC4"/>
    <w:rsid w:val="0061228A"/>
    <w:rsid w:val="006215AA"/>
    <w:rsid w:val="006340D9"/>
    <w:rsid w:val="00643B8E"/>
    <w:rsid w:val="00653ECC"/>
    <w:rsid w:val="00665EBC"/>
    <w:rsid w:val="00677F90"/>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0E1A"/>
    <w:rsid w:val="00834A12"/>
    <w:rsid w:val="0085256E"/>
    <w:rsid w:val="00872729"/>
    <w:rsid w:val="008E1A3B"/>
    <w:rsid w:val="008F4429"/>
    <w:rsid w:val="00932670"/>
    <w:rsid w:val="009352BB"/>
    <w:rsid w:val="00990668"/>
    <w:rsid w:val="009B397B"/>
    <w:rsid w:val="009F0C77"/>
    <w:rsid w:val="009F4DD1"/>
    <w:rsid w:val="00A23308"/>
    <w:rsid w:val="00A64E80"/>
    <w:rsid w:val="00A741D9"/>
    <w:rsid w:val="00A85589"/>
    <w:rsid w:val="00A9741D"/>
    <w:rsid w:val="00AB0576"/>
    <w:rsid w:val="00AD4B17"/>
    <w:rsid w:val="00B17051"/>
    <w:rsid w:val="00B21210"/>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655B"/>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12E672-058D-4B67-B9AA-3F273A360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1F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1F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1A9F1-5DC0-4FCF-B173-9A6230B7D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E7ED0CA8.dotm</Template>
  <TotalTime>0</TotalTime>
  <Pages>2</Pages>
  <Words>357</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828 Text of Previous Version (Dec. 6, 2017) - South Carolina Legislature Online</dc:title>
  <dc:subject/>
  <dc:creator>sharonpair</dc:creator>
  <cp:keywords/>
  <dc:description/>
  <cp:lastModifiedBy>Stephanie Doherty</cp:lastModifiedBy>
  <cp:revision>3</cp:revision>
  <cp:lastPrinted>2017-12-04T16:44:00Z</cp:lastPrinted>
  <dcterms:created xsi:type="dcterms:W3CDTF">2017-12-06T20:04:00Z</dcterms:created>
  <dcterms:modified xsi:type="dcterms:W3CDTF">2017-12-07T15:07:00Z</dcterms:modified>
</cp:coreProperties>
</file>